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AC" w:rsidRPr="00054FAC" w:rsidRDefault="00054FAC" w:rsidP="00054FA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Warn</w:t>
      </w:r>
      <w:r w:rsidR="00317A4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</w:t>
      </w:r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veld</w:t>
      </w:r>
      <w:proofErr w:type="spellEnd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't </w:t>
      </w:r>
      <w:proofErr w:type="spellStart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Velde</w:t>
      </w:r>
      <w:proofErr w:type="spellEnd"/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054F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054FA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19" name="Afbeelding 21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54FA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9' NB, 6° 15' OL</w:t>
        </w:r>
      </w:hyperlink>
    </w:p>
    <w:p w:rsidR="00054FAC" w:rsidRDefault="00054FAC" w:rsidP="00905F1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bCs/>
          <w:color w:val="000000" w:themeColor="text1"/>
        </w:rPr>
        <w:t>Huis 't Velde</w:t>
      </w:r>
      <w:r w:rsidRPr="00054FAC">
        <w:rPr>
          <w:rFonts w:ascii="Comic Sans MS" w:hAnsi="Comic Sans MS"/>
          <w:color w:val="000000" w:themeColor="text1"/>
        </w:rPr>
        <w:t xml:space="preserve"> is een statig wit </w:t>
      </w:r>
      <w:hyperlink r:id="rId10" w:tooltip="Landhuis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054FAC">
        <w:rPr>
          <w:rFonts w:ascii="Comic Sans MS" w:hAnsi="Comic Sans MS"/>
          <w:color w:val="000000" w:themeColor="text1"/>
        </w:rPr>
        <w:t xml:space="preserve"> ten oosten van </w:t>
      </w:r>
      <w:hyperlink r:id="rId11" w:tooltip="Warnsveld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Warnsveld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. </w:t>
      </w:r>
    </w:p>
    <w:p w:rsidR="00054FAC" w:rsidRDefault="006575AB" w:rsidP="00905F1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654050</wp:posOffset>
            </wp:positionV>
            <wp:extent cx="2095500" cy="1571625"/>
            <wp:effectExtent l="38100" t="0" r="19050" b="466725"/>
            <wp:wrapSquare wrapText="bothSides"/>
            <wp:docPr id="31" name="Afbeelding 198" descr="http://upload.wikimedia.org/wikipedia/commons/thumb/4/43/Huis_t_Velde_-_Voorkant_net_buiten_poort.jpg/220px-Huis_t_Velde_-_Voorkant_net_buiten_po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upload.wikimedia.org/wikipedia/commons/thumb/4/43/Huis_t_Velde_-_Voorkant_net_buiten_poort.jpg/220px-Huis_t_Velde_-_Voorkant_net_buiten_poor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54FAC" w:rsidRPr="00054FAC">
        <w:rPr>
          <w:rFonts w:ascii="Comic Sans MS" w:hAnsi="Comic Sans MS"/>
          <w:color w:val="000000" w:themeColor="text1"/>
        </w:rPr>
        <w:t xml:space="preserve">De geschiedenis van dit voormalig </w:t>
      </w:r>
      <w:hyperlink r:id="rId14" w:tooltip="Havezate" w:history="1"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="00054FAC" w:rsidRPr="00054FAC">
        <w:rPr>
          <w:rFonts w:ascii="Comic Sans MS" w:hAnsi="Comic Sans MS"/>
          <w:color w:val="000000" w:themeColor="text1"/>
        </w:rPr>
        <w:t xml:space="preserve"> gaat terug tot minimaal </w:t>
      </w:r>
      <w:hyperlink r:id="rId15" w:tooltip="1326" w:history="1"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1326</w:t>
        </w:r>
      </w:hyperlink>
      <w:r w:rsidR="00054FAC" w:rsidRPr="00054FAC">
        <w:rPr>
          <w:rFonts w:ascii="Comic Sans MS" w:hAnsi="Comic Sans MS"/>
          <w:color w:val="000000" w:themeColor="text1"/>
        </w:rPr>
        <w:t xml:space="preserve"> en heeft prominente bewoners gekend zoals </w:t>
      </w:r>
      <w:hyperlink r:id="rId16" w:tooltip="Arnold Joost van Keppel" w:history="1"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Joost van </w:t>
        </w:r>
        <w:proofErr w:type="spellStart"/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Keppel</w:t>
        </w:r>
        <w:proofErr w:type="spellEnd"/>
      </w:hyperlink>
      <w:r w:rsidR="00054FAC" w:rsidRPr="00054FAC">
        <w:rPr>
          <w:rFonts w:ascii="Comic Sans MS" w:hAnsi="Comic Sans MS"/>
          <w:color w:val="000000" w:themeColor="text1"/>
        </w:rPr>
        <w:t xml:space="preserve"> (eerste graaf van </w:t>
      </w:r>
      <w:hyperlink r:id="rId17" w:tooltip="Albermarle (de pagina bestaat niet)" w:history="1">
        <w:proofErr w:type="spellStart"/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Albermarle</w:t>
        </w:r>
        <w:proofErr w:type="spellEnd"/>
      </w:hyperlink>
      <w:r w:rsidR="00054FAC" w:rsidRPr="00054FAC">
        <w:rPr>
          <w:rFonts w:ascii="Comic Sans MS" w:hAnsi="Comic Sans MS"/>
          <w:color w:val="000000" w:themeColor="text1"/>
        </w:rPr>
        <w:t xml:space="preserve">). </w:t>
      </w:r>
    </w:p>
    <w:p w:rsidR="00054FAC" w:rsidRPr="00054FAC" w:rsidRDefault="00054FAC" w:rsidP="00905F1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huis wordt beheerd door de stichting </w:t>
      </w:r>
      <w:hyperlink r:id="rId18" w:tooltip="Het Geldersch Landschap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054FAC">
        <w:rPr>
          <w:rFonts w:ascii="Comic Sans MS" w:hAnsi="Comic Sans MS"/>
          <w:color w:val="000000" w:themeColor="text1"/>
        </w:rPr>
        <w:t xml:space="preserve"> en is sinds </w:t>
      </w:r>
      <w:hyperlink r:id="rId19" w:tooltip="1976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1976</w:t>
        </w:r>
      </w:hyperlink>
      <w:r w:rsidRPr="00054FAC">
        <w:rPr>
          <w:rFonts w:ascii="Comic Sans MS" w:hAnsi="Comic Sans MS"/>
          <w:color w:val="000000" w:themeColor="text1"/>
        </w:rPr>
        <w:t xml:space="preserve"> in gebruik door de School voor Politie Leiderschap (SPL) als conferentie- en studiecentrum.</w:t>
      </w:r>
    </w:p>
    <w:p w:rsidR="00054FAC" w:rsidRPr="00054FAC" w:rsidRDefault="00054FAC" w:rsidP="00054FAC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054FA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</w:t>
      </w:r>
    </w:p>
    <w:p w:rsidR="00054FAC" w:rsidRDefault="00054FAC" w:rsidP="00905F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Huis 't Velde is gelegen aan de </w:t>
      </w:r>
      <w:hyperlink r:id="rId20" w:tooltip="Rijksweg 346 (de pagina bestaat niet)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N346</w:t>
        </w:r>
      </w:hyperlink>
      <w:r w:rsidRPr="00054FAC">
        <w:rPr>
          <w:rFonts w:ascii="Comic Sans MS" w:hAnsi="Comic Sans MS"/>
          <w:color w:val="000000" w:themeColor="text1"/>
        </w:rPr>
        <w:t xml:space="preserve"> tussen </w:t>
      </w:r>
      <w:hyperlink r:id="rId21" w:tooltip="Zutphen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054FAC">
        <w:rPr>
          <w:rFonts w:ascii="Comic Sans MS" w:hAnsi="Comic Sans MS"/>
          <w:color w:val="000000" w:themeColor="text1"/>
        </w:rPr>
        <w:t xml:space="preserve"> en </w:t>
      </w:r>
      <w:hyperlink r:id="rId22" w:tooltip="Lochem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, net ten oosten van </w:t>
      </w:r>
      <w:hyperlink r:id="rId23" w:tooltip="Warnsveld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Warnsveld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 bij de </w:t>
      </w:r>
      <w:proofErr w:type="spellStart"/>
      <w:r w:rsidRPr="00054FAC">
        <w:rPr>
          <w:rFonts w:ascii="Comic Sans MS" w:hAnsi="Comic Sans MS"/>
          <w:color w:val="000000" w:themeColor="text1"/>
        </w:rPr>
        <w:t>T-splitsing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met de weg naar </w:t>
      </w:r>
      <w:hyperlink r:id="rId24" w:tooltip="Vorden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. </w:t>
      </w:r>
    </w:p>
    <w:p w:rsidR="00054FAC" w:rsidRPr="00054FAC" w:rsidRDefault="00054FAC" w:rsidP="00905F1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bosrijke landgoed sluit, over het </w:t>
      </w:r>
      <w:hyperlink r:id="rId25" w:tooltip="Rivier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riviertje</w:t>
        </w:r>
      </w:hyperlink>
      <w:r w:rsidRPr="00054FAC">
        <w:rPr>
          <w:rFonts w:ascii="Comic Sans MS" w:hAnsi="Comic Sans MS"/>
          <w:color w:val="000000" w:themeColor="text1"/>
        </w:rPr>
        <w:t xml:space="preserve"> de </w:t>
      </w:r>
      <w:hyperlink r:id="rId26" w:tooltip="Berkel (rivier)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Berkel</w:t>
        </w:r>
      </w:hyperlink>
      <w:r w:rsidRPr="00054FAC">
        <w:rPr>
          <w:rFonts w:ascii="Comic Sans MS" w:hAnsi="Comic Sans MS"/>
          <w:color w:val="000000" w:themeColor="text1"/>
        </w:rPr>
        <w:t xml:space="preserve">, naadloos aan op het landgoed van Huis </w:t>
      </w:r>
      <w:hyperlink r:id="rId27" w:tooltip="De Voorst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De Voorst</w:t>
        </w:r>
      </w:hyperlink>
      <w:r w:rsidRPr="00054FAC">
        <w:rPr>
          <w:rFonts w:ascii="Comic Sans MS" w:hAnsi="Comic Sans MS"/>
          <w:color w:val="000000" w:themeColor="text1"/>
        </w:rPr>
        <w:t xml:space="preserve"> te </w:t>
      </w:r>
      <w:hyperlink r:id="rId28" w:tooltip="Eefde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Eefde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 dat ook door de stichting </w:t>
      </w:r>
      <w:hyperlink r:id="rId29" w:tooltip="Het Geldersch Landschap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054FAC">
        <w:rPr>
          <w:rFonts w:ascii="Comic Sans MS" w:hAnsi="Comic Sans MS"/>
          <w:color w:val="000000" w:themeColor="text1"/>
        </w:rPr>
        <w:t xml:space="preserve"> beheerd wordt en ook historisch nauw met landgoed 't Velde verbonden is nadat graaf Arnold Joost van </w:t>
      </w:r>
      <w:proofErr w:type="spellStart"/>
      <w:r w:rsidRPr="00054FAC">
        <w:rPr>
          <w:rFonts w:ascii="Comic Sans MS" w:hAnsi="Comic Sans MS"/>
          <w:color w:val="000000" w:themeColor="text1"/>
        </w:rPr>
        <w:t>Keppel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rond het begin van de achttiende eeuw de beide landgoederen aan een gemeenschappelijke parkaanleg heeft onderworpen.</w:t>
      </w:r>
    </w:p>
    <w:p w:rsidR="00054FAC" w:rsidRPr="00054FAC" w:rsidRDefault="00054FAC" w:rsidP="00054FA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54FA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Van Dijk</w:t>
      </w:r>
    </w:p>
    <w:p w:rsidR="00054FAC" w:rsidRDefault="00054FAC" w:rsidP="00905F1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Na aankoop door de adellijke weduwe wisselt het huis in korte tijd een aantal keren van eigenaar en komt het in </w:t>
      </w:r>
      <w:hyperlink r:id="rId30" w:tooltip="1809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1809</w:t>
        </w:r>
      </w:hyperlink>
      <w:r w:rsidRPr="00054FAC">
        <w:rPr>
          <w:rFonts w:ascii="Comic Sans MS" w:hAnsi="Comic Sans MS"/>
          <w:color w:val="000000" w:themeColor="text1"/>
        </w:rPr>
        <w:t xml:space="preserve"> in het bezit van </w:t>
      </w:r>
      <w:proofErr w:type="spellStart"/>
      <w:r w:rsidRPr="00054FAC">
        <w:rPr>
          <w:rFonts w:ascii="Comic Sans MS" w:hAnsi="Comic Sans MS"/>
          <w:color w:val="000000" w:themeColor="text1"/>
        </w:rPr>
        <w:t>Van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54FAC">
        <w:rPr>
          <w:rFonts w:ascii="Comic Sans MS" w:hAnsi="Comic Sans MS"/>
          <w:color w:val="000000" w:themeColor="text1"/>
        </w:rPr>
        <w:t>Markel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</w:t>
      </w:r>
    </w:p>
    <w:p w:rsidR="00054FAC" w:rsidRDefault="006575AB" w:rsidP="00905F1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80010</wp:posOffset>
            </wp:positionV>
            <wp:extent cx="2095500" cy="1571625"/>
            <wp:effectExtent l="38100" t="0" r="19050" b="466725"/>
            <wp:wrapSquare wrapText="bothSides"/>
            <wp:docPr id="32" name="Afbeelding 200" descr="http://upload.wikimedia.org/wikipedia/commons/thumb/6/60/Huis_t_Velde_vanaf_Tuin_van_Bezinning.jpg/220px-Huis_t_Velde_vanaf_Tuin_van_Bez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upload.wikimedia.org/wikipedia/commons/thumb/6/60/Huis_t_Velde_vanaf_Tuin_van_Bezinning.jpg/220px-Huis_t_Velde_vanaf_Tuin_van_Bezinning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54FAC" w:rsidRPr="00054FAC">
        <w:rPr>
          <w:rFonts w:ascii="Comic Sans MS" w:hAnsi="Comic Sans MS"/>
          <w:color w:val="000000" w:themeColor="text1"/>
        </w:rPr>
        <w:t xml:space="preserve">Bouwer en in </w:t>
      </w:r>
      <w:hyperlink r:id="rId33" w:tooltip="1816" w:history="1"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1816</w:t>
        </w:r>
      </w:hyperlink>
      <w:r w:rsidR="00054FAC" w:rsidRPr="00054FAC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="00054FAC" w:rsidRPr="00054FAC">
        <w:rPr>
          <w:rFonts w:ascii="Comic Sans MS" w:hAnsi="Comic Sans MS"/>
          <w:color w:val="000000" w:themeColor="text1"/>
        </w:rPr>
        <w:t>Van</w:t>
      </w:r>
      <w:proofErr w:type="spellEnd"/>
      <w:r w:rsidR="00054FAC" w:rsidRPr="00054FAC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054FAC" w:rsidRPr="00054FAC">
        <w:rPr>
          <w:rFonts w:ascii="Comic Sans MS" w:hAnsi="Comic Sans MS"/>
          <w:color w:val="000000" w:themeColor="text1"/>
        </w:rPr>
        <w:t>Nispen</w:t>
      </w:r>
      <w:proofErr w:type="spellEnd"/>
      <w:r w:rsidR="00054FAC" w:rsidRPr="00054FAC">
        <w:rPr>
          <w:rFonts w:ascii="Comic Sans MS" w:hAnsi="Comic Sans MS"/>
          <w:color w:val="000000" w:themeColor="text1"/>
        </w:rPr>
        <w:t xml:space="preserve">, voordat het in </w:t>
      </w:r>
      <w:hyperlink r:id="rId34" w:tooltip="1824" w:history="1">
        <w:r w:rsidR="00054FAC"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1824</w:t>
        </w:r>
      </w:hyperlink>
      <w:r w:rsidR="00054FAC" w:rsidRPr="00054FAC">
        <w:rPr>
          <w:rFonts w:ascii="Comic Sans MS" w:hAnsi="Comic Sans MS"/>
          <w:color w:val="000000" w:themeColor="text1"/>
        </w:rPr>
        <w:t xml:space="preserve"> door mr. J.A. van Dijk gekocht wordt die er weer wat serieuzer werk van maakt. </w:t>
      </w:r>
    </w:p>
    <w:p w:rsidR="00054FAC" w:rsidRDefault="00054FAC" w:rsidP="00905F1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Zo worden de ramen vervangen door nieuwe in 'Empire'-stijl en wordt het huis voor het eerst wit gepleisterd. </w:t>
      </w:r>
    </w:p>
    <w:p w:rsidR="00054FAC" w:rsidRPr="00054FAC" w:rsidRDefault="00054FAC" w:rsidP="00905F1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Ook wordt de balzaal opgeknapt en krijgt de hal decoratief stucwerk. </w:t>
      </w:r>
      <w:hyperlink r:id="rId35" w:tooltip="Hendrik van Lunteren (de pagina bestaat niet)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van </w:t>
        </w:r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Lunteren</w:t>
        </w:r>
        <w:proofErr w:type="spellEnd"/>
      </w:hyperlink>
      <w:r w:rsidRPr="00054FAC">
        <w:rPr>
          <w:rFonts w:ascii="Comic Sans MS" w:hAnsi="Comic Sans MS"/>
          <w:color w:val="000000" w:themeColor="text1"/>
        </w:rPr>
        <w:t xml:space="preserve"> krijgt opdracht het park aan te pakken en verandert dit in een landschappelijke stijl.</w:t>
      </w:r>
    </w:p>
    <w:p w:rsidR="00054FAC" w:rsidRDefault="00054FAC" w:rsidP="00905F1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Vanaf </w:t>
      </w:r>
      <w:hyperlink r:id="rId36" w:tooltip="1899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1899</w:t>
        </w:r>
      </w:hyperlink>
      <w:r w:rsidRPr="00054FAC">
        <w:rPr>
          <w:rFonts w:ascii="Comic Sans MS" w:hAnsi="Comic Sans MS"/>
          <w:color w:val="000000" w:themeColor="text1"/>
        </w:rPr>
        <w:t xml:space="preserve"> mag de familie van Dijk zich </w:t>
      </w:r>
      <w:r w:rsidRPr="00054FAC">
        <w:rPr>
          <w:rFonts w:ascii="Comic Sans MS" w:hAnsi="Comic Sans MS"/>
          <w:i/>
          <w:iCs/>
          <w:color w:val="000000" w:themeColor="text1"/>
        </w:rPr>
        <w:t>"Van Dijk van 't Velde"</w:t>
      </w:r>
      <w:r w:rsidRPr="00054FAC">
        <w:rPr>
          <w:rFonts w:ascii="Comic Sans MS" w:hAnsi="Comic Sans MS"/>
          <w:color w:val="000000" w:themeColor="text1"/>
        </w:rPr>
        <w:t xml:space="preserve"> noemen en het Huis blijft nog tot </w:t>
      </w:r>
      <w:hyperlink r:id="rId37" w:tooltip="1959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054FAC">
        <w:rPr>
          <w:rFonts w:ascii="Comic Sans MS" w:hAnsi="Comic Sans MS"/>
          <w:color w:val="000000" w:themeColor="text1"/>
        </w:rPr>
        <w:t xml:space="preserve"> in het bezit van de familie.</w:t>
      </w:r>
    </w:p>
    <w:p w:rsidR="006575AB" w:rsidRDefault="006575AB" w:rsidP="006575AB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6575AB" w:rsidRDefault="006575AB" w:rsidP="006575AB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6575AB" w:rsidRDefault="006575AB" w:rsidP="006575AB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6575AB" w:rsidRPr="00054FAC" w:rsidRDefault="006575AB" w:rsidP="006575AB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054FAC" w:rsidRPr="006575AB" w:rsidRDefault="00054FAC" w:rsidP="006575A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575A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Geldersch</w:t>
      </w:r>
      <w:proofErr w:type="spellEnd"/>
      <w:r w:rsidRPr="006575A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Landschap</w:t>
      </w:r>
    </w:p>
    <w:p w:rsidR="00054FAC" w:rsidRDefault="00054FAC" w:rsidP="00905F1C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Wel heeft de stichting </w:t>
      </w:r>
      <w:hyperlink r:id="rId38" w:tooltip="Het Geldersch Landschap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054FAC">
        <w:rPr>
          <w:rFonts w:ascii="Comic Sans MS" w:hAnsi="Comic Sans MS"/>
          <w:color w:val="000000" w:themeColor="text1"/>
        </w:rPr>
        <w:t xml:space="preserve"> al vanaf </w:t>
      </w:r>
      <w:hyperlink r:id="rId39" w:tooltip="1953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1953</w:t>
        </w:r>
      </w:hyperlink>
      <w:r w:rsidRPr="00054FAC">
        <w:rPr>
          <w:rFonts w:ascii="Comic Sans MS" w:hAnsi="Comic Sans MS"/>
          <w:color w:val="000000" w:themeColor="text1"/>
        </w:rPr>
        <w:t xml:space="preserve"> stukje bij beetje door schenkingen verschillende percelen grond van het landgoed 't Velde in bezit gekregen.</w:t>
      </w:r>
    </w:p>
    <w:p w:rsidR="00054FAC" w:rsidRDefault="00054FAC" w:rsidP="00905F1C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 In 1959 koopt de stichting dan uiteindelijk ook het huis, maar geeft het in beheer aan </w:t>
      </w:r>
      <w:hyperlink r:id="rId40" w:tooltip="Geldersche Kastelen (de pagina bestaat niet)" w:history="1">
        <w:proofErr w:type="spellStart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Kastelen</w:t>
        </w:r>
      </w:hyperlink>
      <w:r w:rsidRPr="00054FAC">
        <w:rPr>
          <w:rFonts w:ascii="Comic Sans MS" w:hAnsi="Comic Sans MS"/>
          <w:color w:val="000000" w:themeColor="text1"/>
        </w:rPr>
        <w:t xml:space="preserve">. </w:t>
      </w:r>
    </w:p>
    <w:p w:rsidR="00054FAC" w:rsidRPr="00054FAC" w:rsidRDefault="00054FAC" w:rsidP="00905F1C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Tussen </w:t>
      </w:r>
      <w:hyperlink r:id="rId41" w:tooltip="1962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1962</w:t>
        </w:r>
      </w:hyperlink>
      <w:r w:rsidRPr="00054FAC">
        <w:rPr>
          <w:rFonts w:ascii="Comic Sans MS" w:hAnsi="Comic Sans MS"/>
          <w:color w:val="000000" w:themeColor="text1"/>
        </w:rPr>
        <w:t xml:space="preserve"> en </w:t>
      </w:r>
      <w:hyperlink r:id="rId42" w:tooltip="1964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1964</w:t>
        </w:r>
      </w:hyperlink>
      <w:r w:rsidRPr="00054FAC">
        <w:rPr>
          <w:rFonts w:ascii="Comic Sans MS" w:hAnsi="Comic Sans MS"/>
          <w:color w:val="000000" w:themeColor="text1"/>
        </w:rPr>
        <w:t xml:space="preserve"> wordt het huis dan nog eens grondig opgeknapt en krijgt de zijvleugel ramen.</w:t>
      </w:r>
    </w:p>
    <w:p w:rsidR="00054FAC" w:rsidRDefault="00054FAC" w:rsidP="00905F1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054FAC">
        <w:rPr>
          <w:rFonts w:ascii="Comic Sans MS" w:hAnsi="Comic Sans MS"/>
          <w:color w:val="000000" w:themeColor="text1"/>
        </w:rPr>
        <w:t>Geldersch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Landschap zet zich tegelijkertijd in om de kenmerkende sfeer van de oude landgoederen in de </w:t>
      </w:r>
      <w:hyperlink r:id="rId43" w:tooltip="Achterhoek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054FAC">
        <w:rPr>
          <w:rFonts w:ascii="Comic Sans MS" w:hAnsi="Comic Sans MS"/>
          <w:color w:val="000000" w:themeColor="text1"/>
        </w:rPr>
        <w:t xml:space="preserve"> te behouden, waarin bossen en cultuurgronden elkaar afwisselen en breidt het landgoed uit met bossen ten zuiden van de weg naar </w:t>
      </w:r>
      <w:proofErr w:type="spellStart"/>
      <w:r w:rsidRPr="00054FAC">
        <w:rPr>
          <w:rFonts w:ascii="Comic Sans MS" w:hAnsi="Comic Sans MS"/>
          <w:color w:val="000000" w:themeColor="text1"/>
        </w:rPr>
        <w:t>Lochem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. </w:t>
      </w:r>
    </w:p>
    <w:p w:rsidR="00054FAC" w:rsidRPr="00054FAC" w:rsidRDefault="00054FAC" w:rsidP="00905F1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nu 79 hectare grote landgoed sluit bovendien nog steeds naadloos aan op het landgoed de </w:t>
      </w:r>
      <w:proofErr w:type="spellStart"/>
      <w:r w:rsidRPr="00054FAC">
        <w:rPr>
          <w:rFonts w:ascii="Comic Sans MS" w:hAnsi="Comic Sans MS"/>
          <w:color w:val="000000" w:themeColor="text1"/>
        </w:rPr>
        <w:t>Voors</w:t>
      </w:r>
      <w:proofErr w:type="spellEnd"/>
      <w:r w:rsidRPr="00054FAC">
        <w:rPr>
          <w:rFonts w:ascii="Comic Sans MS" w:hAnsi="Comic Sans MS"/>
          <w:color w:val="000000" w:themeColor="text1"/>
        </w:rPr>
        <w:t xml:space="preserve"> dat ook onder beheer van de stichting is, waardoor een zeer groot gebied in oude stijl behouden kan blijven.</w:t>
      </w:r>
    </w:p>
    <w:p w:rsidR="00054FAC" w:rsidRPr="00054FAC" w:rsidRDefault="00054FAC" w:rsidP="00054FA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54FA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Politieacademie</w:t>
      </w:r>
    </w:p>
    <w:p w:rsidR="00054FAC" w:rsidRDefault="00054FAC" w:rsidP="00905F1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huis wordt tegenwoordig gebruikt als conferentie- en studiecentrum door de School voor Politie Leiderschap (SPL). </w:t>
      </w:r>
    </w:p>
    <w:p w:rsidR="00054FAC" w:rsidRDefault="00054FAC" w:rsidP="00905F1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Dit is een onderdeel van de </w:t>
      </w:r>
      <w:hyperlink r:id="rId44" w:tooltip="Politieacademie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Politieacademie</w:t>
        </w:r>
      </w:hyperlink>
      <w:r w:rsidRPr="00054FAC">
        <w:rPr>
          <w:rFonts w:ascii="Comic Sans MS" w:hAnsi="Comic Sans MS"/>
          <w:color w:val="000000" w:themeColor="text1"/>
        </w:rPr>
        <w:t xml:space="preserve"> (voorheen het Landelijk Selectie- en Opleidingsinstituut Politie (LSOP)). </w:t>
      </w:r>
    </w:p>
    <w:p w:rsidR="00054FAC" w:rsidRDefault="00054FAC" w:rsidP="00905F1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Het huis kan niet bezocht worden met uitzondering van open dagen van de politie of op </w:t>
      </w:r>
      <w:hyperlink r:id="rId45" w:tooltip="Open Monumentendag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Open Monumentendag</w:t>
        </w:r>
      </w:hyperlink>
      <w:r w:rsidRPr="00054FAC">
        <w:rPr>
          <w:rFonts w:ascii="Comic Sans MS" w:hAnsi="Comic Sans MS"/>
          <w:color w:val="000000" w:themeColor="text1"/>
        </w:rPr>
        <w:t xml:space="preserve">. </w:t>
      </w:r>
    </w:p>
    <w:p w:rsidR="006575AB" w:rsidRDefault="00054FAC" w:rsidP="00905F1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De wegen en paden van het landgoed zijn van zonsopgang tot zonsondergang wel toegankelijk voor het publiek. </w:t>
      </w:r>
    </w:p>
    <w:p w:rsidR="00054FAC" w:rsidRPr="00054FAC" w:rsidRDefault="00054FAC" w:rsidP="00905F1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>Ook het park om het huis is vrij toegankelijk, zodat het "huis met de twee gezichten" van beide kanten bewonderd kan worden.</w:t>
      </w:r>
    </w:p>
    <w:p w:rsidR="00054FAC" w:rsidRPr="00054FAC" w:rsidRDefault="00054FAC" w:rsidP="00905F1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4FAC">
        <w:rPr>
          <w:rFonts w:ascii="Comic Sans MS" w:hAnsi="Comic Sans MS"/>
          <w:color w:val="000000" w:themeColor="text1"/>
        </w:rPr>
        <w:t xml:space="preserve">Op </w:t>
      </w:r>
      <w:hyperlink r:id="rId46" w:tooltip="21 maart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21 maart</w:t>
        </w:r>
      </w:hyperlink>
      <w:r w:rsidRPr="00054FAC">
        <w:rPr>
          <w:rFonts w:ascii="Comic Sans MS" w:hAnsi="Comic Sans MS"/>
          <w:color w:val="000000" w:themeColor="text1"/>
        </w:rPr>
        <w:t xml:space="preserve"> </w:t>
      </w:r>
      <w:hyperlink r:id="rId47" w:tooltip="2006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  <w:r w:rsidRPr="00054FAC">
        <w:rPr>
          <w:rFonts w:ascii="Comic Sans MS" w:hAnsi="Comic Sans MS"/>
          <w:color w:val="000000" w:themeColor="text1"/>
        </w:rPr>
        <w:t xml:space="preserve"> werd in het park achter het koetshuis de </w:t>
      </w:r>
      <w:hyperlink r:id="rId48" w:tooltip="Tuin van Bezinning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Tuin van Bezinning</w:t>
        </w:r>
      </w:hyperlink>
      <w:r w:rsidRPr="00054FAC">
        <w:rPr>
          <w:rFonts w:ascii="Comic Sans MS" w:hAnsi="Comic Sans MS"/>
          <w:color w:val="000000" w:themeColor="text1"/>
        </w:rPr>
        <w:t xml:space="preserve"> geopend; een nationaal </w:t>
      </w:r>
      <w:hyperlink r:id="rId49" w:tooltip="Monument (gedenkteken)" w:history="1">
        <w:r w:rsidRPr="00054FAC">
          <w:rPr>
            <w:rStyle w:val="Hyperlink"/>
            <w:rFonts w:ascii="Comic Sans MS" w:hAnsi="Comic Sans MS"/>
            <w:color w:val="000000" w:themeColor="text1"/>
            <w:u w:val="none"/>
          </w:rPr>
          <w:t>monument</w:t>
        </w:r>
      </w:hyperlink>
      <w:r w:rsidRPr="00054FAC">
        <w:rPr>
          <w:rFonts w:ascii="Comic Sans MS" w:hAnsi="Comic Sans MS"/>
          <w:color w:val="000000" w:themeColor="text1"/>
        </w:rPr>
        <w:t xml:space="preserve"> bedoeld om politiemensen te herdenken die tijdens het uitoefenen van hun dienst om het leven gekomen zijn.</w:t>
      </w:r>
    </w:p>
    <w:p w:rsidR="00A36054" w:rsidRPr="00054FAC" w:rsidRDefault="00A36054" w:rsidP="00054FAC">
      <w:pPr>
        <w:rPr>
          <w:szCs w:val="24"/>
        </w:rPr>
      </w:pPr>
    </w:p>
    <w:sectPr w:rsidR="00A36054" w:rsidRPr="00054FAC" w:rsidSect="00134B41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23" w:rsidRDefault="00402C23">
      <w:r>
        <w:separator/>
      </w:r>
    </w:p>
  </w:endnote>
  <w:endnote w:type="continuationSeparator" w:id="0">
    <w:p w:rsidR="00402C23" w:rsidRDefault="0040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C08C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C08C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7A4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17A4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23" w:rsidRDefault="00402C23">
      <w:r>
        <w:separator/>
      </w:r>
    </w:p>
  </w:footnote>
  <w:footnote w:type="continuationSeparator" w:id="0">
    <w:p w:rsidR="00402C23" w:rsidRDefault="0040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C08C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8CE" w:rsidRPr="002C08C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C08CE" w:rsidP="00096912">
    <w:pPr>
      <w:pStyle w:val="Koptekst"/>
      <w:jc w:val="right"/>
      <w:rPr>
        <w:rFonts w:ascii="Comic Sans MS" w:hAnsi="Comic Sans MS"/>
        <w:b/>
        <w:color w:val="0000FF"/>
      </w:rPr>
    </w:pPr>
    <w:r w:rsidRPr="002C08C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C08C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373"/>
    <w:multiLevelType w:val="hybridMultilevel"/>
    <w:tmpl w:val="C94E637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7DDE"/>
    <w:multiLevelType w:val="hybridMultilevel"/>
    <w:tmpl w:val="0EFAE69C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5B81"/>
    <w:multiLevelType w:val="hybridMultilevel"/>
    <w:tmpl w:val="359E802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5D3E"/>
    <w:multiLevelType w:val="hybridMultilevel"/>
    <w:tmpl w:val="CA5CBB1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5F26"/>
    <w:multiLevelType w:val="hybridMultilevel"/>
    <w:tmpl w:val="0BD43E7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8532A"/>
    <w:multiLevelType w:val="hybridMultilevel"/>
    <w:tmpl w:val="8EAA88E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26F3"/>
    <w:multiLevelType w:val="hybridMultilevel"/>
    <w:tmpl w:val="D11252D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30A79"/>
    <w:multiLevelType w:val="hybridMultilevel"/>
    <w:tmpl w:val="E08CF5C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4FAC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1006"/>
    <w:rsid w:val="001F3663"/>
    <w:rsid w:val="00215BFF"/>
    <w:rsid w:val="0022198B"/>
    <w:rsid w:val="00250798"/>
    <w:rsid w:val="0026522B"/>
    <w:rsid w:val="00266284"/>
    <w:rsid w:val="00276762"/>
    <w:rsid w:val="00297F37"/>
    <w:rsid w:val="002C08CE"/>
    <w:rsid w:val="002C1AEF"/>
    <w:rsid w:val="002E081E"/>
    <w:rsid w:val="003036D4"/>
    <w:rsid w:val="003129FA"/>
    <w:rsid w:val="00317A43"/>
    <w:rsid w:val="003356FF"/>
    <w:rsid w:val="003B69EE"/>
    <w:rsid w:val="003D324F"/>
    <w:rsid w:val="003D7320"/>
    <w:rsid w:val="00402C23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129F4"/>
    <w:rsid w:val="00623919"/>
    <w:rsid w:val="00627308"/>
    <w:rsid w:val="006435D9"/>
    <w:rsid w:val="006575AB"/>
    <w:rsid w:val="006932A1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05F1C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266D2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C40EC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  <w:style w:type="character" w:styleId="GevolgdeHyperlink">
    <w:name w:val="FollowedHyperlink"/>
    <w:basedOn w:val="Standaardalinea-lettertype"/>
    <w:rsid w:val="00B26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8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4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Het_Geldersch_Landschap" TargetMode="External"/><Relationship Id="rId26" Type="http://schemas.openxmlformats.org/officeDocument/2006/relationships/hyperlink" Target="http://nl.wikipedia.org/wiki/Berkel_(rivier)" TargetMode="External"/><Relationship Id="rId39" Type="http://schemas.openxmlformats.org/officeDocument/2006/relationships/hyperlink" Target="http://nl.wikipedia.org/wiki/1953" TargetMode="External"/><Relationship Id="rId21" Type="http://schemas.openxmlformats.org/officeDocument/2006/relationships/hyperlink" Target="http://nl.wikipedia.org/wiki/Zutphen" TargetMode="External"/><Relationship Id="rId34" Type="http://schemas.openxmlformats.org/officeDocument/2006/relationships/hyperlink" Target="http://nl.wikipedia.org/wiki/1824" TargetMode="External"/><Relationship Id="rId42" Type="http://schemas.openxmlformats.org/officeDocument/2006/relationships/hyperlink" Target="http://nl.wikipedia.org/wiki/1964" TargetMode="External"/><Relationship Id="rId47" Type="http://schemas.openxmlformats.org/officeDocument/2006/relationships/hyperlink" Target="http://nl.wikipedia.org/wiki/2006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Huis_t_Velde_-_Voorkant_net_buiten_poort.jpg" TargetMode="External"/><Relationship Id="rId17" Type="http://schemas.openxmlformats.org/officeDocument/2006/relationships/hyperlink" Target="http://nl.wikipedia.org/w/index.php?title=Albermarle&amp;action=edit&amp;redlink=1" TargetMode="External"/><Relationship Id="rId25" Type="http://schemas.openxmlformats.org/officeDocument/2006/relationships/hyperlink" Target="http://nl.wikipedia.org/wiki/Rivier" TargetMode="External"/><Relationship Id="rId33" Type="http://schemas.openxmlformats.org/officeDocument/2006/relationships/hyperlink" Target="http://nl.wikipedia.org/wiki/1816" TargetMode="External"/><Relationship Id="rId38" Type="http://schemas.openxmlformats.org/officeDocument/2006/relationships/hyperlink" Target="http://nl.wikipedia.org/wiki/Het_Geldersch_Landschap" TargetMode="External"/><Relationship Id="rId46" Type="http://schemas.openxmlformats.org/officeDocument/2006/relationships/hyperlink" Target="http://nl.wikipedia.org/wiki/21_maar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old_Joost_van_Keppel" TargetMode="External"/><Relationship Id="rId20" Type="http://schemas.openxmlformats.org/officeDocument/2006/relationships/hyperlink" Target="http://nl.wikipedia.org/w/index.php?title=Rijksweg_346&amp;action=edit&amp;redlink=1" TargetMode="External"/><Relationship Id="rId29" Type="http://schemas.openxmlformats.org/officeDocument/2006/relationships/hyperlink" Target="http://nl.wikipedia.org/wiki/Het_Geldersch_Landschap" TargetMode="External"/><Relationship Id="rId41" Type="http://schemas.openxmlformats.org/officeDocument/2006/relationships/hyperlink" Target="http://nl.wikipedia.org/wiki/1962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arnsveld" TargetMode="External"/><Relationship Id="rId24" Type="http://schemas.openxmlformats.org/officeDocument/2006/relationships/hyperlink" Target="http://nl.wikipedia.org/wiki/Vorden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://nl.wikipedia.org/wiki/1959" TargetMode="External"/><Relationship Id="rId40" Type="http://schemas.openxmlformats.org/officeDocument/2006/relationships/hyperlink" Target="http://nl.wikipedia.org/w/index.php?title=Geldersche_Kastelen&amp;action=edit&amp;redlink=1" TargetMode="External"/><Relationship Id="rId45" Type="http://schemas.openxmlformats.org/officeDocument/2006/relationships/hyperlink" Target="http://nl.wikipedia.org/wiki/Open_Monumentendag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326" TargetMode="External"/><Relationship Id="rId23" Type="http://schemas.openxmlformats.org/officeDocument/2006/relationships/hyperlink" Target="http://nl.wikipedia.org/wiki/Warnsveld" TargetMode="External"/><Relationship Id="rId28" Type="http://schemas.openxmlformats.org/officeDocument/2006/relationships/hyperlink" Target="http://nl.wikipedia.org/wiki/Eefde" TargetMode="External"/><Relationship Id="rId36" Type="http://schemas.openxmlformats.org/officeDocument/2006/relationships/hyperlink" Target="http://nl.wikipedia.org/wiki/1899" TargetMode="External"/><Relationship Id="rId49" Type="http://schemas.openxmlformats.org/officeDocument/2006/relationships/hyperlink" Target="http://nl.wikipedia.org/wiki/Monument_(gedenkteken)" TargetMode="External"/><Relationship Id="rId10" Type="http://schemas.openxmlformats.org/officeDocument/2006/relationships/hyperlink" Target="http://nl.wikipedia.org/wiki/Landhuis" TargetMode="External"/><Relationship Id="rId19" Type="http://schemas.openxmlformats.org/officeDocument/2006/relationships/hyperlink" Target="http://nl.wikipedia.org/wiki/1976" TargetMode="External"/><Relationship Id="rId31" Type="http://schemas.openxmlformats.org/officeDocument/2006/relationships/hyperlink" Target="http://nl.wikipedia.org/wiki/Bestand:Huis_t_Velde_vanaf_Tuin_van_Bezinning.jpg" TargetMode="External"/><Relationship Id="rId44" Type="http://schemas.openxmlformats.org/officeDocument/2006/relationships/hyperlink" Target="http://nl.wikipedia.org/wiki/Politieacademie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8_41_N_6_14_39_E_type:landmark_zoom:17_region:NL&amp;pagename=Huis_%27t_Velde" TargetMode="External"/><Relationship Id="rId14" Type="http://schemas.openxmlformats.org/officeDocument/2006/relationships/hyperlink" Target="http://nl.wikipedia.org/wiki/Havezate" TargetMode="External"/><Relationship Id="rId22" Type="http://schemas.openxmlformats.org/officeDocument/2006/relationships/hyperlink" Target="http://nl.wikipedia.org/wiki/Lochem" TargetMode="External"/><Relationship Id="rId27" Type="http://schemas.openxmlformats.org/officeDocument/2006/relationships/hyperlink" Target="http://nl.wikipedia.org/wiki/De_Voorst" TargetMode="External"/><Relationship Id="rId30" Type="http://schemas.openxmlformats.org/officeDocument/2006/relationships/hyperlink" Target="http://nl.wikipedia.org/wiki/1809" TargetMode="External"/><Relationship Id="rId35" Type="http://schemas.openxmlformats.org/officeDocument/2006/relationships/hyperlink" Target="http://nl.wikipedia.org/w/index.php?title=Hendrik_van_Lunteren&amp;action=edit&amp;redlink=1" TargetMode="External"/><Relationship Id="rId43" Type="http://schemas.openxmlformats.org/officeDocument/2006/relationships/hyperlink" Target="http://nl.wikipedia.org/wiki/Achterhoek" TargetMode="External"/><Relationship Id="rId48" Type="http://schemas.openxmlformats.org/officeDocument/2006/relationships/hyperlink" Target="http://nl.wikipedia.org/wiki/Tuin_van_Bezinning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2011-01-10T22:24:00Z</dcterms:created>
  <dcterms:modified xsi:type="dcterms:W3CDTF">2011-01-10T22:24:00Z</dcterms:modified>
</cp:coreProperties>
</file>