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8B" w:rsidRPr="0040008B" w:rsidRDefault="0040008B" w:rsidP="0040008B">
      <w:pPr>
        <w:outlineLvl w:val="0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  <w:lang w:val="nl-NL"/>
        </w:rPr>
      </w:pPr>
      <w:proofErr w:type="spellStart"/>
      <w:r w:rsidRPr="0040008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Jelsum</w:t>
      </w:r>
      <w:proofErr w:type="spellEnd"/>
      <w:r w:rsidRPr="0040008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proofErr w:type="spellStart"/>
      <w:r w:rsidRPr="0040008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Dekemastate</w:t>
      </w:r>
      <w:proofErr w:type="spellEnd"/>
      <w:r w:rsidRPr="0040008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(FR)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40008B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8" name="Afbeelding 18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40008B">
          <w:rPr>
            <w:rFonts w:ascii="Comic Sans MS" w:hAnsi="Comic Sans MS"/>
            <w:color w:val="0000FF"/>
            <w:sz w:val="24"/>
            <w:u w:val="single"/>
            <w:bdr w:val="single" w:sz="4" w:space="0" w:color="auto"/>
            <w:shd w:val="clear" w:color="auto" w:fill="FFFF00"/>
            <w:lang w:val="nl-NL"/>
          </w:rPr>
          <w:t>53° 14' NB, 5° 47' OL</w:t>
        </w:r>
      </w:hyperlink>
    </w:p>
    <w:p w:rsidR="0040008B" w:rsidRDefault="0040008B" w:rsidP="0040008B">
      <w:pPr>
        <w:pStyle w:val="Lijstalinea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40008B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Dekemastate</w:t>
      </w:r>
      <w:proofErr w:type="spellEnd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of </w:t>
      </w:r>
      <w:proofErr w:type="spellStart"/>
      <w:r w:rsidRPr="0040008B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Dekema</w:t>
      </w:r>
      <w:proofErr w:type="spellEnd"/>
      <w:r w:rsidRPr="0040008B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 xml:space="preserve"> State</w:t>
      </w:r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</w:t>
      </w:r>
      <w:hyperlink r:id="rId10" w:tooltip="State" w:history="1">
        <w:r w:rsidRPr="0040008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state</w:t>
        </w:r>
      </w:hyperlink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</w:t>
      </w:r>
      <w:hyperlink r:id="rId11" w:tooltip="Jelsum" w:history="1">
        <w:proofErr w:type="spellStart"/>
        <w:r w:rsidRPr="0040008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Jelsum</w:t>
        </w:r>
        <w:proofErr w:type="spellEnd"/>
      </w:hyperlink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40008B" w:rsidRDefault="0040008B" w:rsidP="0040008B">
      <w:pPr>
        <w:pStyle w:val="Lijstalinea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woning werd genoemd naar de familie </w:t>
      </w:r>
      <w:proofErr w:type="spellStart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>Dekema</w:t>
      </w:r>
      <w:proofErr w:type="spellEnd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die in de 16e eeuw in de state woonde. </w:t>
      </w:r>
    </w:p>
    <w:p w:rsidR="0040008B" w:rsidRDefault="0040008B" w:rsidP="0040008B">
      <w:pPr>
        <w:pStyle w:val="Lijstalinea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laatste familie die in de state woonde, was de familie Van Wageningen, die er woonden van 1791 tot 1996. </w:t>
      </w:r>
    </w:p>
    <w:p w:rsidR="0040008B" w:rsidRDefault="0040008B" w:rsidP="0040008B">
      <w:pPr>
        <w:pStyle w:val="Lijstalinea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noodzaak om ingrijpend te restaureren bracht de familie ertoe om het bezit over te dragen aan de Stichting Old Burger Weeshuis te Leeuwarden. </w:t>
      </w:r>
    </w:p>
    <w:p w:rsidR="0040008B" w:rsidRPr="0040008B" w:rsidRDefault="0040008B" w:rsidP="0040008B">
      <w:pPr>
        <w:pStyle w:val="Lijstalinea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>Sinds enkele jaren is de state toegankelijk voor bezoekers en wordt het niet meer bewoond.</w:t>
      </w:r>
    </w:p>
    <w:p w:rsidR="0040008B" w:rsidRDefault="0040008B" w:rsidP="0040008B">
      <w:pPr>
        <w:pStyle w:val="Lijstalinea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Zoals met vele Friese </w:t>
      </w:r>
      <w:proofErr w:type="spellStart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>states</w:t>
      </w:r>
      <w:proofErr w:type="spellEnd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het geval is, is ook </w:t>
      </w:r>
      <w:proofErr w:type="spellStart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>Dekema</w:t>
      </w:r>
      <w:proofErr w:type="spellEnd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State gegroeid uit een eenvoudig vierkant, verdedigbaar stenen huis, een </w:t>
      </w:r>
      <w:proofErr w:type="spellStart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>stins</w:t>
      </w:r>
      <w:proofErr w:type="spellEnd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40008B" w:rsidRDefault="0040008B" w:rsidP="0040008B">
      <w:pPr>
        <w:pStyle w:val="Lijstalinea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Oorspronkelijk </w:t>
      </w:r>
      <w:proofErr w:type="spellStart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>Fetza</w:t>
      </w:r>
      <w:proofErr w:type="spellEnd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State genoemd, veranderde de naam in </w:t>
      </w:r>
      <w:proofErr w:type="spellStart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>Camstra</w:t>
      </w:r>
      <w:proofErr w:type="spellEnd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State toen in de 15de eeuw de familie </w:t>
      </w:r>
      <w:proofErr w:type="spellStart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>Camstra</w:t>
      </w:r>
      <w:proofErr w:type="spellEnd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er kwam wonen. </w:t>
      </w:r>
    </w:p>
    <w:p w:rsidR="0040008B" w:rsidRDefault="0040008B" w:rsidP="0040008B">
      <w:pPr>
        <w:pStyle w:val="Lijstalinea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Begin 16de eeuw huwde </w:t>
      </w:r>
      <w:proofErr w:type="spellStart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>Reynsk</w:t>
      </w:r>
      <w:proofErr w:type="spellEnd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</w:t>
      </w:r>
      <w:proofErr w:type="spellStart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>Camstra</w:t>
      </w:r>
      <w:proofErr w:type="spellEnd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met </w:t>
      </w:r>
      <w:proofErr w:type="spellStart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>Hette</w:t>
      </w:r>
      <w:proofErr w:type="spellEnd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</w:t>
      </w:r>
      <w:proofErr w:type="spellStart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>Dekema</w:t>
      </w:r>
      <w:proofErr w:type="spellEnd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40008B" w:rsidRDefault="0040008B" w:rsidP="0040008B">
      <w:pPr>
        <w:pStyle w:val="Lijstalinea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Ondanks de latere eigenaren, </w:t>
      </w:r>
      <w:proofErr w:type="spellStart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>Unia</w:t>
      </w:r>
      <w:proofErr w:type="spellEnd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proofErr w:type="spellStart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>Doys</w:t>
      </w:r>
      <w:proofErr w:type="spellEnd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proofErr w:type="spellStart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>Houth</w:t>
      </w:r>
      <w:proofErr w:type="spellEnd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van Wageningen, heeft de state tot op heden de naam </w:t>
      </w:r>
      <w:proofErr w:type="spellStart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>Dekema</w:t>
      </w:r>
      <w:proofErr w:type="spellEnd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State behouden. </w:t>
      </w:r>
    </w:p>
    <w:p w:rsidR="0040008B" w:rsidRDefault="0040008B" w:rsidP="0040008B">
      <w:pPr>
        <w:pStyle w:val="Lijstalinea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1791 trouwde de erfgename Juliana Elisabeth Maria </w:t>
      </w:r>
      <w:proofErr w:type="spellStart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>Houth</w:t>
      </w:r>
      <w:proofErr w:type="spellEnd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met Gerardus van Wageningen uit Dordrecht. </w:t>
      </w:r>
    </w:p>
    <w:p w:rsidR="0040008B" w:rsidRDefault="0040008B" w:rsidP="0040008B">
      <w:pPr>
        <w:pStyle w:val="Lijstalinea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Door dit huwelijk kwam het huis aan de familie Van Wageningen, die er tot 1996 gewoond heeft. </w:t>
      </w:r>
    </w:p>
    <w:p w:rsidR="0040008B" w:rsidRDefault="0040008B" w:rsidP="0040008B">
      <w:pPr>
        <w:pStyle w:val="Lijstalinea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state is nu eigendom van de Stichting </w:t>
      </w:r>
      <w:proofErr w:type="spellStart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>Dekema</w:t>
      </w:r>
      <w:proofErr w:type="spellEnd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State. </w:t>
      </w:r>
    </w:p>
    <w:p w:rsidR="0040008B" w:rsidRPr="0040008B" w:rsidRDefault="0040008B" w:rsidP="0040008B">
      <w:pPr>
        <w:pStyle w:val="Lijstalinea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Als eerbetoon aan de familie Van Wageningen heeft de Vereniging van Vrienden en vriendinnen van </w:t>
      </w:r>
      <w:proofErr w:type="spellStart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>Dekema</w:t>
      </w:r>
      <w:proofErr w:type="spellEnd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State in het seizoen 2004 de inrichting van de state aangevuld met allerlei voorwerpen afkomstig van de familie van Wageningen</w:t>
      </w:r>
    </w:p>
    <w:p w:rsidR="0040008B" w:rsidRDefault="0040008B" w:rsidP="0040008B">
      <w:pPr>
        <w:pStyle w:val="Lijstalinea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state is ingericht "alsof de bewoners even weg zijn" en wel in de tijd van net voor de </w:t>
      </w:r>
      <w:hyperlink r:id="rId12" w:tooltip="Tweede Wereldoorlog" w:history="1">
        <w:r w:rsidRPr="0040008B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Tweede Wereldoorlog</w:t>
        </w:r>
      </w:hyperlink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40008B" w:rsidRDefault="0040008B" w:rsidP="0040008B">
      <w:pPr>
        <w:pStyle w:val="Lijstalinea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museum toont alles wat deze denkbeeldige bewoners in de vertrekken neergelegd en neergezet zouden kunnen hebben. </w:t>
      </w:r>
    </w:p>
    <w:p w:rsidR="0040008B" w:rsidRPr="0040008B" w:rsidRDefault="0040008B" w:rsidP="0040008B">
      <w:pPr>
        <w:pStyle w:val="Lijstalinea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Voor de inrichting is gebruik gemaakt van schilderijen en meubels die van oudsher op </w:t>
      </w:r>
      <w:proofErr w:type="spellStart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>Dekema</w:t>
      </w:r>
      <w:proofErr w:type="spellEnd"/>
      <w:r w:rsidRPr="0040008B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State thuishoren en van voorwerpen die van elders afkomstig zijn, zoals o.a. een belangrijke bruikleen van het Fries Museum.</w:t>
      </w:r>
    </w:p>
    <w:p w:rsidR="00780968" w:rsidRPr="0040008B" w:rsidRDefault="00780968" w:rsidP="0040008B">
      <w:pPr>
        <w:spacing w:before="120" w:after="120"/>
        <w:ind w:left="284" w:hanging="284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40008B" w:rsidSect="00134B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D4F" w:rsidRDefault="00E20D4F">
      <w:r>
        <w:separator/>
      </w:r>
    </w:p>
  </w:endnote>
  <w:endnote w:type="continuationSeparator" w:id="0">
    <w:p w:rsidR="00E20D4F" w:rsidRDefault="00E20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0008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D4F" w:rsidRDefault="00E20D4F">
      <w:r>
        <w:separator/>
      </w:r>
    </w:p>
  </w:footnote>
  <w:footnote w:type="continuationSeparator" w:id="0">
    <w:p w:rsidR="00E20D4F" w:rsidRDefault="00E20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5DDF" w:rsidRPr="00CF5C2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A120DF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2ADD"/>
    <w:multiLevelType w:val="hybridMultilevel"/>
    <w:tmpl w:val="47C849E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7390E"/>
    <w:multiLevelType w:val="hybridMultilevel"/>
    <w:tmpl w:val="EB7212F2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865583"/>
    <w:multiLevelType w:val="hybridMultilevel"/>
    <w:tmpl w:val="81F86D5A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046A5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0008B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F1371"/>
    <w:rsid w:val="00775B2A"/>
    <w:rsid w:val="00776F09"/>
    <w:rsid w:val="00780968"/>
    <w:rsid w:val="00830D0A"/>
    <w:rsid w:val="00864C47"/>
    <w:rsid w:val="0088275A"/>
    <w:rsid w:val="008B1AD3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F5C2C"/>
    <w:rsid w:val="00D33B82"/>
    <w:rsid w:val="00DA7A11"/>
    <w:rsid w:val="00DB1C6A"/>
    <w:rsid w:val="00DB7D84"/>
    <w:rsid w:val="00DC3A4A"/>
    <w:rsid w:val="00DF0C1A"/>
    <w:rsid w:val="00E20D4F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1046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046A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104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Tweede_Wereldoor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Jelsu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Stat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13_58_N_5_46_53_E_type:landmark_zoom:15_region:NL&amp;pagename=Dekemastate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2011-01-10T12:37:00Z</dcterms:created>
  <dcterms:modified xsi:type="dcterms:W3CDTF">2011-01-10T12:37:00Z</dcterms:modified>
</cp:coreProperties>
</file>