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7F" w:rsidRDefault="00DB333B" w:rsidP="0025427F">
      <w:pPr>
        <w:spacing w:before="120" w:after="120"/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</w:pPr>
      <w:r w:rsidRPr="00DB333B">
        <w:rPr>
          <w:rFonts w:ascii="Comic Sans MS" w:hAnsi="Comic Sans MS"/>
          <w:b/>
          <w:bCs/>
          <w:noProof/>
          <w:sz w:val="24"/>
          <w:szCs w:val="27"/>
          <w:lang w:val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-615315</wp:posOffset>
            </wp:positionV>
            <wp:extent cx="434975" cy="434340"/>
            <wp:effectExtent l="171450" t="133350" r="365125" b="308610"/>
            <wp:wrapSquare wrapText="bothSides"/>
            <wp:docPr id="2" name="Afbeelding 12" descr="Logo voor Kanalen in Nederland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EC75D1" w:rsidRPr="0025427F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Bourtangekanaal</w:t>
      </w:r>
      <w:proofErr w:type="spellEnd"/>
      <w:r w:rsidR="00EC75D1" w:rsidRPr="0025427F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- </w:t>
      </w:r>
      <w:proofErr w:type="spellStart"/>
      <w:r w:rsidR="00EC75D1" w:rsidRPr="0025427F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Ligging</w:t>
      </w:r>
      <w:proofErr w:type="spellEnd"/>
      <w:r w:rsidR="00402BE0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 </w:t>
      </w:r>
      <w:bookmarkStart w:id="0" w:name="Ligging"/>
      <w:bookmarkEnd w:id="0"/>
    </w:p>
    <w:p w:rsidR="00AF2569" w:rsidRPr="0025427F" w:rsidRDefault="00EC75D1" w:rsidP="0025427F">
      <w:pPr>
        <w:pStyle w:val="Lijstalinea"/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Bourtangerkanaal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Westerwold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Oost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-Groningen. </w:t>
      </w:r>
    </w:p>
    <w:p w:rsidR="0025427F" w:rsidRPr="0025427F" w:rsidRDefault="00402BE0" w:rsidP="0025427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636270</wp:posOffset>
            </wp:positionV>
            <wp:extent cx="3114675" cy="2379980"/>
            <wp:effectExtent l="38100" t="0" r="28575" b="706120"/>
            <wp:wrapTight wrapText="bothSides">
              <wp:wrapPolygon edited="0">
                <wp:start x="661" y="0"/>
                <wp:lineTo x="0" y="692"/>
                <wp:lineTo x="-264" y="28009"/>
                <wp:lineTo x="21798" y="28009"/>
                <wp:lineTo x="21798" y="24724"/>
                <wp:lineTo x="21666" y="22649"/>
                <wp:lineTo x="21534" y="22130"/>
                <wp:lineTo x="21798" y="19537"/>
                <wp:lineTo x="21798" y="1556"/>
                <wp:lineTo x="21666" y="864"/>
                <wp:lineTo x="21006" y="0"/>
                <wp:lineTo x="661" y="0"/>
              </wp:wrapPolygon>
            </wp:wrapTight>
            <wp:docPr id="68" name="Afbeelding 68" descr="Bourtangerkan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ourtangerkana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79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C75D1" w:rsidRPr="0025427F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="00EC75D1" w:rsidRPr="0025427F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="00EC75D1"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EC75D1" w:rsidRPr="0025427F">
        <w:rPr>
          <w:rFonts w:ascii="Comic Sans MS" w:hAnsi="Comic Sans MS"/>
          <w:color w:val="000000" w:themeColor="text1"/>
          <w:sz w:val="24"/>
        </w:rPr>
        <w:t>bevindt</w:t>
      </w:r>
      <w:proofErr w:type="spellEnd"/>
      <w:r w:rsidR="00EC75D1"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EC75D1" w:rsidRPr="0025427F">
        <w:rPr>
          <w:rFonts w:ascii="Comic Sans MS" w:hAnsi="Comic Sans MS"/>
          <w:color w:val="000000" w:themeColor="text1"/>
          <w:sz w:val="24"/>
        </w:rPr>
        <w:t>zich</w:t>
      </w:r>
      <w:proofErr w:type="spellEnd"/>
      <w:r w:rsidR="00EC75D1" w:rsidRPr="0025427F">
        <w:rPr>
          <w:rFonts w:ascii="Comic Sans MS" w:hAnsi="Comic Sans MS"/>
          <w:color w:val="000000" w:themeColor="text1"/>
          <w:sz w:val="24"/>
        </w:rPr>
        <w:t xml:space="preserve"> op twee kilometer van de </w:t>
      </w:r>
      <w:proofErr w:type="spellStart"/>
      <w:r w:rsidR="00EC75D1" w:rsidRPr="0025427F">
        <w:rPr>
          <w:rFonts w:ascii="Comic Sans MS" w:hAnsi="Comic Sans MS"/>
          <w:color w:val="000000" w:themeColor="text1"/>
          <w:sz w:val="24"/>
        </w:rPr>
        <w:t>Duitse</w:t>
      </w:r>
      <w:proofErr w:type="spellEnd"/>
      <w:r w:rsidR="00EC75D1"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EC75D1" w:rsidRPr="0025427F">
        <w:rPr>
          <w:rFonts w:ascii="Comic Sans MS" w:hAnsi="Comic Sans MS"/>
          <w:color w:val="000000" w:themeColor="text1"/>
          <w:sz w:val="24"/>
        </w:rPr>
        <w:t>grens</w:t>
      </w:r>
      <w:proofErr w:type="spellEnd"/>
      <w:r w:rsidR="00EC75D1" w:rsidRPr="0025427F">
        <w:rPr>
          <w:rFonts w:ascii="Comic Sans MS" w:hAnsi="Comic Sans MS"/>
          <w:color w:val="000000" w:themeColor="text1"/>
          <w:sz w:val="24"/>
        </w:rPr>
        <w:t>. </w:t>
      </w:r>
    </w:p>
    <w:p w:rsidR="0025427F" w:rsidRPr="0025427F" w:rsidRDefault="00EC75D1" w:rsidP="0025427F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totale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bedraagt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1,5 kilometer. </w:t>
      </w:r>
    </w:p>
    <w:p w:rsidR="0025427F" w:rsidRPr="0025427F" w:rsidRDefault="00EC75D1" w:rsidP="0025427F">
      <w:pPr>
        <w:pStyle w:val="Lijstalinea"/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start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Ruiten-Aakanaal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komt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in 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Bourtange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net 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iets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ten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noorden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de vesting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>.</w:t>
      </w:r>
      <w:r w:rsidRPr="0025427F">
        <w:rPr>
          <w:rFonts w:ascii="Comic Sans MS" w:hAnsi="Comic Sans MS"/>
          <w:color w:val="000000" w:themeColor="text1"/>
          <w:sz w:val="24"/>
        </w:rPr>
        <w:br/>
      </w:r>
      <w:r w:rsidRPr="0025427F">
        <w:rPr>
          <w:rFonts w:ascii="Verdana" w:hAnsi="Verdana"/>
        </w:rPr>
        <w:br/>
      </w:r>
      <w:r w:rsidRPr="0025427F">
        <w:rPr>
          <w:rFonts w:ascii="Verdana" w:hAnsi="Verdana"/>
        </w:rPr>
        <w:br/>
      </w:r>
      <w:bookmarkStart w:id="1" w:name="Geschiedenis"/>
      <w:bookmarkEnd w:id="1"/>
      <w:proofErr w:type="spellStart"/>
      <w:r w:rsidRPr="0025427F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  <w:r w:rsidR="0025427F" w:rsidRPr="0025427F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25427F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Oneindige</w:t>
      </w:r>
      <w:proofErr w:type="spellEnd"/>
      <w:r w:rsidRPr="0025427F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5427F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moerassen</w:t>
      </w:r>
      <w:proofErr w:type="spellEnd"/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Net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het </w:t>
      </w:r>
      <w:proofErr w:type="spellStart"/>
      <w:r w:rsidR="00262314" w:rsidRPr="0025427F">
        <w:rPr>
          <w:rFonts w:ascii="Comic Sans MS" w:hAnsi="Comic Sans MS"/>
          <w:color w:val="000000" w:themeColor="text1"/>
          <w:sz w:val="24"/>
        </w:rPr>
        <w:fldChar w:fldCharType="begin"/>
      </w:r>
      <w:r w:rsidRPr="0025427F">
        <w:rPr>
          <w:rFonts w:ascii="Comic Sans MS" w:hAnsi="Comic Sans MS"/>
          <w:color w:val="000000" w:themeColor="text1"/>
          <w:sz w:val="24"/>
        </w:rPr>
        <w:instrText xml:space="preserve"> HYPERLINK "http://www.kanaleninnederland.nl/Tienhovensch_Kanaal.html" </w:instrText>
      </w:r>
      <w:r w:rsidR="00262314" w:rsidRPr="0025427F">
        <w:rPr>
          <w:rFonts w:ascii="Comic Sans MS" w:hAnsi="Comic Sans MS"/>
          <w:color w:val="000000" w:themeColor="text1"/>
          <w:sz w:val="24"/>
        </w:rPr>
        <w:fldChar w:fldCharType="separate"/>
      </w:r>
      <w:r w:rsidRPr="0025427F">
        <w:rPr>
          <w:rStyle w:val="Hyperlink"/>
          <w:rFonts w:ascii="Comic Sans MS" w:hAnsi="Comic Sans MS"/>
          <w:color w:val="000000" w:themeColor="text1"/>
          <w:sz w:val="24"/>
          <w:u w:val="none"/>
        </w:rPr>
        <w:t>Tienhovensch</w:t>
      </w:r>
      <w:proofErr w:type="spellEnd"/>
      <w:r w:rsidRPr="0025427F">
        <w:rPr>
          <w:rStyle w:val="Hyperlink"/>
          <w:rFonts w:ascii="Comic Sans MS" w:hAnsi="Comic Sans MS"/>
          <w:color w:val="000000" w:themeColor="text1"/>
          <w:sz w:val="24"/>
          <w:u w:val="none"/>
        </w:rPr>
        <w:t xml:space="preserve"> </w:t>
      </w:r>
      <w:proofErr w:type="spellStart"/>
      <w:r w:rsidRPr="0025427F">
        <w:rPr>
          <w:rStyle w:val="Hyperlink"/>
          <w:rFonts w:ascii="Comic Sans MS" w:hAnsi="Comic Sans MS"/>
          <w:color w:val="000000" w:themeColor="text1"/>
          <w:sz w:val="24"/>
          <w:u w:val="none"/>
        </w:rPr>
        <w:t>Kanaal</w:t>
      </w:r>
      <w:proofErr w:type="spellEnd"/>
      <w:r w:rsidR="00262314" w:rsidRPr="0025427F">
        <w:rPr>
          <w:rFonts w:ascii="Comic Sans MS" w:hAnsi="Comic Sans MS"/>
          <w:color w:val="000000" w:themeColor="text1"/>
          <w:sz w:val="24"/>
        </w:rPr>
        <w:fldChar w:fldCharType="end"/>
      </w:r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begint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geschiedenis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Bourtangerkanaal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oneindige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moerassen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. 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wat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moeras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>.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Eén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grootste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hoogveenmoerassen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Europa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. 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25427F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Oost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-Groningen was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zo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ontoegankelijk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ontginning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ervan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tot in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jaren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zestig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vorige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plaatsgevonden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. 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Lange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tijd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deert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echter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niemand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streek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woest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ontoegankelijk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was. 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vormt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daarmee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natuurlijke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buffer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tegen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vijanden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oosten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. </w:t>
      </w:r>
    </w:p>
    <w:p w:rsid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25427F">
        <w:rPr>
          <w:rFonts w:ascii="Comic Sans MS" w:hAnsi="Comic Sans MS"/>
          <w:color w:val="000000" w:themeColor="text1"/>
          <w:sz w:val="24"/>
        </w:rPr>
        <w:t>Alleen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via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enkele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'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tange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',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hoger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zandopduikingen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kan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gebied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gepasseerd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24DA" w:rsidRPr="0025427F" w:rsidRDefault="00EC75D1" w:rsidP="0025427F">
      <w:pPr>
        <w:pStyle w:val="Lijstalinea"/>
        <w:numPr>
          <w:ilvl w:val="0"/>
          <w:numId w:val="9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25427F">
        <w:rPr>
          <w:rFonts w:ascii="Comic Sans MS" w:hAnsi="Comic Sans MS"/>
          <w:color w:val="000000" w:themeColor="text1"/>
          <w:sz w:val="24"/>
        </w:rPr>
        <w:t xml:space="preserve">Om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passage 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daarmee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de route van Groningen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Duitsland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verdedigen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is in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opdracht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van Willem van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Oranje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in 1580 de vesting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Bourtange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5427F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25427F">
        <w:rPr>
          <w:rFonts w:ascii="Comic Sans MS" w:hAnsi="Comic Sans MS"/>
          <w:color w:val="000000" w:themeColor="text1"/>
          <w:sz w:val="24"/>
        </w:rPr>
        <w:t>.</w:t>
      </w:r>
    </w:p>
    <w:p w:rsidR="0025427F" w:rsidRDefault="00FD4A45" w:rsidP="0025427F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noProof/>
          <w:lang w:val="nl-NL"/>
        </w:rPr>
        <w:drawing>
          <wp:inline distT="0" distB="0" distL="0" distR="0">
            <wp:extent cx="4557102" cy="1371434"/>
            <wp:effectExtent l="171450" t="133350" r="357798" b="304966"/>
            <wp:docPr id="6" name="Afbeelding 6" descr="Bourtangerkan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urtangerkana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76" cy="1373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52B7" w:rsidRPr="00CD52B7" w:rsidRDefault="00CD52B7" w:rsidP="0025427F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CD52B7">
        <w:rPr>
          <w:rFonts w:ascii="Comic Sans MS" w:hAnsi="Comic Sans MS"/>
          <w:color w:val="000000" w:themeColor="text1"/>
          <w:sz w:val="24"/>
        </w:rPr>
        <w:t>Bron</w:t>
      </w:r>
      <w:proofErr w:type="spellEnd"/>
      <w:r w:rsidRPr="00CD52B7">
        <w:rPr>
          <w:rFonts w:ascii="Comic Sans MS" w:hAnsi="Comic Sans MS"/>
          <w:color w:val="000000" w:themeColor="text1"/>
          <w:sz w:val="24"/>
        </w:rPr>
        <w:t xml:space="preserve"> kanaleninnederland.nl </w:t>
      </w:r>
      <w:r>
        <w:rPr>
          <w:rFonts w:ascii="Verdana" w:hAnsi="Verdana"/>
          <w:noProof/>
          <w:lang w:val="nl-NL"/>
        </w:rPr>
        <w:drawing>
          <wp:inline distT="0" distB="0" distL="0" distR="0">
            <wp:extent cx="434975" cy="434975"/>
            <wp:effectExtent l="19050" t="0" r="3175" b="0"/>
            <wp:docPr id="3" name="Afbeelding 3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2B7" w:rsidRPr="00CD52B7" w:rsidSect="003D6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A5" w:rsidRDefault="004C0CA5">
      <w:r>
        <w:separator/>
      </w:r>
    </w:p>
  </w:endnote>
  <w:endnote w:type="continuationSeparator" w:id="0">
    <w:p w:rsidR="004C0CA5" w:rsidRDefault="004C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6231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6231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654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623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A5" w:rsidRDefault="004C0CA5">
      <w:r>
        <w:separator/>
      </w:r>
    </w:p>
  </w:footnote>
  <w:footnote w:type="continuationSeparator" w:id="0">
    <w:p w:rsidR="004C0CA5" w:rsidRDefault="004C0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6231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3" w:rsidRDefault="00C019F3" w:rsidP="00C019F3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5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2314" w:rsidRPr="00262314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0;margin-top:0;width:148.5pt;height:141pt;z-index:-251656192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t>Kanaleninnederland.nl      informatie bron</w:t>
    </w:r>
  </w:p>
  <w:p w:rsidR="007632FD" w:rsidRPr="00096912" w:rsidRDefault="00262314" w:rsidP="00096912">
    <w:pPr>
      <w:pStyle w:val="Koptekst"/>
      <w:jc w:val="right"/>
      <w:rPr>
        <w:rFonts w:ascii="Comic Sans MS" w:hAnsi="Comic Sans MS"/>
        <w:b/>
        <w:color w:val="0000FF"/>
      </w:rPr>
    </w:pPr>
    <w:r w:rsidRPr="0026231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6231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F630B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2314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D6684"/>
    <w:rsid w:val="002E081E"/>
    <w:rsid w:val="003021FE"/>
    <w:rsid w:val="003129FA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02BE0"/>
    <w:rsid w:val="00420AF9"/>
    <w:rsid w:val="00427675"/>
    <w:rsid w:val="00446A43"/>
    <w:rsid w:val="004962BD"/>
    <w:rsid w:val="00497922"/>
    <w:rsid w:val="004B0F31"/>
    <w:rsid w:val="004B1B1F"/>
    <w:rsid w:val="004B2583"/>
    <w:rsid w:val="004C0CA5"/>
    <w:rsid w:val="004D0514"/>
    <w:rsid w:val="005038AD"/>
    <w:rsid w:val="005351D9"/>
    <w:rsid w:val="005410C1"/>
    <w:rsid w:val="0056505E"/>
    <w:rsid w:val="0059171C"/>
    <w:rsid w:val="0059203F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8093F"/>
    <w:rsid w:val="006B0DDB"/>
    <w:rsid w:val="006B7DD2"/>
    <w:rsid w:val="006C718A"/>
    <w:rsid w:val="006E50E1"/>
    <w:rsid w:val="006F1371"/>
    <w:rsid w:val="0073544A"/>
    <w:rsid w:val="00737B62"/>
    <w:rsid w:val="007632FD"/>
    <w:rsid w:val="00775B2A"/>
    <w:rsid w:val="007B5C60"/>
    <w:rsid w:val="007D758A"/>
    <w:rsid w:val="007F528D"/>
    <w:rsid w:val="00812D6B"/>
    <w:rsid w:val="0082682A"/>
    <w:rsid w:val="008313E0"/>
    <w:rsid w:val="00853FF6"/>
    <w:rsid w:val="00864C47"/>
    <w:rsid w:val="00876DC1"/>
    <w:rsid w:val="00883777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050F0"/>
    <w:rsid w:val="00A120DF"/>
    <w:rsid w:val="00A53DE8"/>
    <w:rsid w:val="00A57E67"/>
    <w:rsid w:val="00A601F3"/>
    <w:rsid w:val="00A63340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3654D"/>
    <w:rsid w:val="00B82086"/>
    <w:rsid w:val="00B84DAB"/>
    <w:rsid w:val="00B866E3"/>
    <w:rsid w:val="00B93469"/>
    <w:rsid w:val="00B943CB"/>
    <w:rsid w:val="00BC006C"/>
    <w:rsid w:val="00C019F3"/>
    <w:rsid w:val="00C056D7"/>
    <w:rsid w:val="00C3039F"/>
    <w:rsid w:val="00C42D2D"/>
    <w:rsid w:val="00C46FF9"/>
    <w:rsid w:val="00C664B5"/>
    <w:rsid w:val="00C71B8E"/>
    <w:rsid w:val="00C807DB"/>
    <w:rsid w:val="00CA6D5E"/>
    <w:rsid w:val="00CD52B7"/>
    <w:rsid w:val="00CE3849"/>
    <w:rsid w:val="00CF1AAB"/>
    <w:rsid w:val="00CF4E26"/>
    <w:rsid w:val="00D33B82"/>
    <w:rsid w:val="00D73E58"/>
    <w:rsid w:val="00D747C3"/>
    <w:rsid w:val="00D9451A"/>
    <w:rsid w:val="00DA387B"/>
    <w:rsid w:val="00DB1C6A"/>
    <w:rsid w:val="00DB333B"/>
    <w:rsid w:val="00DB7D84"/>
    <w:rsid w:val="00DC3A4A"/>
    <w:rsid w:val="00DC50C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1238C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C0849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naleninnederland.nl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http://www.kanaleninnederland.nl/Bourtangerkanaal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1193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9</cp:revision>
  <dcterms:created xsi:type="dcterms:W3CDTF">2011-01-05T17:50:00Z</dcterms:created>
  <dcterms:modified xsi:type="dcterms:W3CDTF">2011-01-05T18:38:00Z</dcterms:modified>
</cp:coreProperties>
</file>