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E26" w:rsidRPr="00514E26" w:rsidRDefault="00035EC3" w:rsidP="00514E26">
      <w:pPr>
        <w:rPr>
          <w:b/>
          <w:bCs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4AED20C" wp14:editId="11BCC09F">
            <wp:simplePos x="0" y="0"/>
            <wp:positionH relativeFrom="column">
              <wp:posOffset>4492625</wp:posOffset>
            </wp:positionH>
            <wp:positionV relativeFrom="paragraph">
              <wp:posOffset>100965</wp:posOffset>
            </wp:positionV>
            <wp:extent cx="1900555" cy="2870200"/>
            <wp:effectExtent l="0" t="0" r="4445" b="6350"/>
            <wp:wrapSquare wrapText="bothSides"/>
            <wp:docPr id="4" name="Afbeelding 4" descr="http://upload.wikimedia.org/wikipedia/commons/thumb/e/eb/Valgaudemar_near_Refuge_de_Vallonpierre.jpg/200px-Valgaudemar_near_Refuge_de_Vallonpier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http://upload.wikimedia.org/wikipedia/commons/thumb/e/eb/Valgaudemar_near_Refuge_de_Vallonpierre.jpg/200px-Valgaudemar_near_Refuge_de_Vallonpierre.jp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87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E26" w:rsidRPr="00514E26">
        <w:rPr>
          <w:b/>
          <w:bCs/>
        </w:rPr>
        <w:t>Nationaal park Les Écrins</w:t>
      </w:r>
    </w:p>
    <w:p w:rsidR="00035EC3" w:rsidRDefault="00514E26" w:rsidP="00035EC3">
      <w:pPr>
        <w:pStyle w:val="BusTic"/>
      </w:pPr>
      <w:r w:rsidRPr="00035EC3">
        <w:t xml:space="preserve">Het </w:t>
      </w:r>
      <w:r w:rsidRPr="00035EC3">
        <w:rPr>
          <w:bCs/>
        </w:rPr>
        <w:t>Nationaal park des Écrins</w:t>
      </w:r>
      <w:r w:rsidRPr="00035EC3">
        <w:t xml:space="preserve"> (Frans voor </w:t>
      </w:r>
      <w:r w:rsidRPr="00035EC3">
        <w:rPr>
          <w:iCs/>
        </w:rPr>
        <w:t>park der juwelen</w:t>
      </w:r>
      <w:r w:rsidRPr="00035EC3">
        <w:t xml:space="preserve">) is een natuurreservaat in Frankrijk. </w:t>
      </w:r>
    </w:p>
    <w:p w:rsidR="00035EC3" w:rsidRDefault="00514E26" w:rsidP="00035EC3">
      <w:pPr>
        <w:pStyle w:val="BusTic"/>
      </w:pPr>
      <w:r w:rsidRPr="00035EC3">
        <w:t xml:space="preserve">Het eerste natuurreservaat in deze regio werd gesticht in </w:t>
      </w:r>
      <w:hyperlink r:id="rId10" w:tooltip="1913" w:history="1">
        <w:r w:rsidRPr="00035EC3">
          <w:rPr>
            <w:rStyle w:val="Hyperlink"/>
            <w:color w:val="auto"/>
            <w:u w:val="none"/>
          </w:rPr>
          <w:t>1913</w:t>
        </w:r>
      </w:hyperlink>
      <w:r w:rsidRPr="00035EC3">
        <w:t xml:space="preserve"> als het Parc National de la </w:t>
      </w:r>
      <w:proofErr w:type="spellStart"/>
      <w:r w:rsidRPr="00035EC3">
        <w:t>Bérarde</w:t>
      </w:r>
      <w:proofErr w:type="spellEnd"/>
      <w:r w:rsidRPr="00035EC3">
        <w:t xml:space="preserve">. </w:t>
      </w:r>
    </w:p>
    <w:p w:rsidR="00514E26" w:rsidRPr="00035EC3" w:rsidRDefault="00514E26" w:rsidP="00035EC3">
      <w:pPr>
        <w:pStyle w:val="BusTic"/>
      </w:pPr>
      <w:r w:rsidRPr="00035EC3">
        <w:t xml:space="preserve">Na samenvoeging van grote natuurgebieden ontstond in </w:t>
      </w:r>
      <w:bookmarkStart w:id="0" w:name="_GoBack"/>
      <w:bookmarkEnd w:id="0"/>
      <w:r w:rsidR="00E914F5" w:rsidRPr="00035EC3">
        <w:fldChar w:fldCharType="begin"/>
      </w:r>
      <w:r w:rsidR="00E914F5" w:rsidRPr="00035EC3">
        <w:instrText xml:space="preserve"> HYPERLINK "http://nl.wikipedia.org/wiki/1973" \o "1973" </w:instrText>
      </w:r>
      <w:r w:rsidR="00E914F5" w:rsidRPr="00035EC3">
        <w:fldChar w:fldCharType="separate"/>
      </w:r>
      <w:r w:rsidRPr="00035EC3">
        <w:rPr>
          <w:rStyle w:val="Hyperlink"/>
          <w:color w:val="auto"/>
          <w:u w:val="none"/>
        </w:rPr>
        <w:t>1973</w:t>
      </w:r>
      <w:r w:rsidR="00E914F5" w:rsidRPr="00035EC3">
        <w:rPr>
          <w:rStyle w:val="Hyperlink"/>
          <w:color w:val="auto"/>
          <w:u w:val="none"/>
        </w:rPr>
        <w:fldChar w:fldCharType="end"/>
      </w:r>
      <w:r w:rsidRPr="00035EC3">
        <w:t xml:space="preserve"> het grote "Parc des Écrins".</w:t>
      </w:r>
    </w:p>
    <w:p w:rsidR="00035EC3" w:rsidRDefault="00514E26" w:rsidP="00035EC3">
      <w:pPr>
        <w:pStyle w:val="BusTic"/>
      </w:pPr>
      <w:r w:rsidRPr="00035EC3">
        <w:t xml:space="preserve">Het nationale park beslaat inmiddels meer dan 90.000 hectare en heeft rondom een beschermde zone van nog eens 180.000 hectare. </w:t>
      </w:r>
    </w:p>
    <w:p w:rsidR="00514E26" w:rsidRPr="00035EC3" w:rsidRDefault="00514E26" w:rsidP="00035EC3">
      <w:pPr>
        <w:pStyle w:val="BusTic"/>
      </w:pPr>
      <w:r w:rsidRPr="00035EC3">
        <w:t xml:space="preserve">Het ligt in het departementen </w:t>
      </w:r>
      <w:hyperlink r:id="rId11" w:tooltip="Isère (departement)" w:history="1">
        <w:proofErr w:type="spellStart"/>
        <w:r w:rsidRPr="00035EC3">
          <w:rPr>
            <w:rStyle w:val="Hyperlink"/>
            <w:color w:val="auto"/>
            <w:u w:val="none"/>
          </w:rPr>
          <w:t>Isère</w:t>
        </w:r>
        <w:proofErr w:type="spellEnd"/>
      </w:hyperlink>
      <w:r w:rsidRPr="00035EC3">
        <w:t xml:space="preserve">, regio Rhône-Alpes, en het departement </w:t>
      </w:r>
      <w:hyperlink r:id="rId12" w:tooltip="Hautes-Alpes" w:history="1">
        <w:proofErr w:type="spellStart"/>
        <w:r w:rsidRPr="00035EC3">
          <w:rPr>
            <w:rStyle w:val="Hyperlink"/>
            <w:color w:val="auto"/>
            <w:u w:val="none"/>
          </w:rPr>
          <w:t>Hautes-Alpes</w:t>
        </w:r>
        <w:proofErr w:type="spellEnd"/>
      </w:hyperlink>
      <w:r w:rsidRPr="00035EC3">
        <w:t>, regio Provence-</w:t>
      </w:r>
      <w:proofErr w:type="spellStart"/>
      <w:r w:rsidRPr="00035EC3">
        <w:t>Alpes</w:t>
      </w:r>
      <w:proofErr w:type="spellEnd"/>
      <w:r w:rsidRPr="00035EC3">
        <w:t>-</w:t>
      </w:r>
      <w:proofErr w:type="spellStart"/>
      <w:r w:rsidRPr="00035EC3">
        <w:t>Côte</w:t>
      </w:r>
      <w:proofErr w:type="spellEnd"/>
      <w:r w:rsidRPr="00035EC3">
        <w:t xml:space="preserve"> </w:t>
      </w:r>
      <w:proofErr w:type="spellStart"/>
      <w:r w:rsidRPr="00035EC3">
        <w:t>d'Azur</w:t>
      </w:r>
      <w:proofErr w:type="spellEnd"/>
      <w:r w:rsidRPr="00035EC3">
        <w:t xml:space="preserve">, tussen de steden </w:t>
      </w:r>
      <w:hyperlink r:id="rId13" w:tooltip="Gap (Hautes-Alpes)" w:history="1">
        <w:r w:rsidRPr="00035EC3">
          <w:rPr>
            <w:rStyle w:val="Hyperlink"/>
            <w:color w:val="auto"/>
            <w:u w:val="none"/>
          </w:rPr>
          <w:t>Gap</w:t>
        </w:r>
      </w:hyperlink>
      <w:r w:rsidRPr="00035EC3">
        <w:t xml:space="preserve">, </w:t>
      </w:r>
      <w:hyperlink r:id="rId14" w:tooltip="Briançon" w:history="1">
        <w:proofErr w:type="spellStart"/>
        <w:r w:rsidRPr="00035EC3">
          <w:rPr>
            <w:rStyle w:val="Hyperlink"/>
            <w:color w:val="auto"/>
            <w:u w:val="none"/>
          </w:rPr>
          <w:t>Briançon</w:t>
        </w:r>
        <w:proofErr w:type="spellEnd"/>
      </w:hyperlink>
      <w:r w:rsidRPr="00035EC3">
        <w:t xml:space="preserve"> en </w:t>
      </w:r>
      <w:hyperlink r:id="rId15" w:tooltip="Grenoble" w:history="1">
        <w:r w:rsidRPr="00035EC3">
          <w:rPr>
            <w:rStyle w:val="Hyperlink"/>
            <w:color w:val="auto"/>
            <w:u w:val="none"/>
          </w:rPr>
          <w:t>Grenoble</w:t>
        </w:r>
      </w:hyperlink>
      <w:r w:rsidRPr="00035EC3">
        <w:t>.</w:t>
      </w:r>
    </w:p>
    <w:p w:rsidR="00514E26" w:rsidRPr="00035EC3" w:rsidRDefault="00514E26" w:rsidP="00035EC3">
      <w:pPr>
        <w:pStyle w:val="BusTic"/>
      </w:pPr>
      <w:r w:rsidRPr="00035EC3">
        <w:t xml:space="preserve">Vooral bekend zijn de in goede staat verkerende </w:t>
      </w:r>
      <w:hyperlink r:id="rId16" w:tooltip="Gletsjer" w:history="1">
        <w:r w:rsidRPr="00035EC3">
          <w:rPr>
            <w:rStyle w:val="Hyperlink"/>
            <w:color w:val="auto"/>
            <w:u w:val="none"/>
          </w:rPr>
          <w:t>gletsjers</w:t>
        </w:r>
      </w:hyperlink>
      <w:r w:rsidRPr="00035EC3">
        <w:t>, zoals de "</w:t>
      </w:r>
      <w:proofErr w:type="spellStart"/>
      <w:r w:rsidRPr="00035EC3">
        <w:t>Glacier</w:t>
      </w:r>
      <w:proofErr w:type="spellEnd"/>
      <w:r w:rsidRPr="00035EC3">
        <w:t xml:space="preserve"> de la </w:t>
      </w:r>
      <w:proofErr w:type="spellStart"/>
      <w:r w:rsidRPr="00035EC3">
        <w:t>Girose</w:t>
      </w:r>
      <w:proofErr w:type="spellEnd"/>
      <w:r w:rsidRPr="00035EC3">
        <w:t xml:space="preserve">" (bereikbaar per kabelbaan vanuit </w:t>
      </w:r>
      <w:hyperlink r:id="rId17" w:tooltip="La Grave" w:history="1">
        <w:r w:rsidRPr="00035EC3">
          <w:rPr>
            <w:rStyle w:val="Hyperlink"/>
            <w:color w:val="auto"/>
            <w:u w:val="none"/>
          </w:rPr>
          <w:t>La Grave</w:t>
        </w:r>
      </w:hyperlink>
      <w:r w:rsidRPr="00035EC3">
        <w:t>), de "</w:t>
      </w:r>
      <w:proofErr w:type="spellStart"/>
      <w:r w:rsidRPr="00035EC3">
        <w:t>Glacier</w:t>
      </w:r>
      <w:proofErr w:type="spellEnd"/>
      <w:r w:rsidRPr="00035EC3">
        <w:t xml:space="preserve"> de la </w:t>
      </w:r>
      <w:proofErr w:type="spellStart"/>
      <w:r w:rsidRPr="00035EC3">
        <w:t>Meije</w:t>
      </w:r>
      <w:proofErr w:type="spellEnd"/>
      <w:r w:rsidRPr="00035EC3">
        <w:t>", en de bekendste, goed toegankelijke "</w:t>
      </w:r>
      <w:proofErr w:type="spellStart"/>
      <w:r w:rsidRPr="00035EC3">
        <w:t>Glacier</w:t>
      </w:r>
      <w:proofErr w:type="spellEnd"/>
      <w:r w:rsidRPr="00035EC3">
        <w:t xml:space="preserve"> </w:t>
      </w:r>
      <w:proofErr w:type="spellStart"/>
      <w:r w:rsidRPr="00035EC3">
        <w:t>Blanc</w:t>
      </w:r>
      <w:proofErr w:type="spellEnd"/>
      <w:r w:rsidRPr="00035EC3">
        <w:t>".</w:t>
      </w:r>
    </w:p>
    <w:p w:rsidR="00514E26" w:rsidRPr="00035EC3" w:rsidRDefault="00514E26" w:rsidP="00035EC3">
      <w:pPr>
        <w:pStyle w:val="BusTic"/>
      </w:pPr>
      <w:r w:rsidRPr="00035EC3">
        <w:t xml:space="preserve">De hoogste toppen van het park zijn "Barre des Écrins" (4102 m), La </w:t>
      </w:r>
      <w:proofErr w:type="spellStart"/>
      <w:r w:rsidRPr="00035EC3">
        <w:t>Meije</w:t>
      </w:r>
      <w:proofErr w:type="spellEnd"/>
      <w:r w:rsidRPr="00035EC3">
        <w:t xml:space="preserve"> (3982 m) en Mont </w:t>
      </w:r>
      <w:proofErr w:type="spellStart"/>
      <w:r w:rsidRPr="00035EC3">
        <w:t>Pelvoux</w:t>
      </w:r>
      <w:proofErr w:type="spellEnd"/>
      <w:r w:rsidRPr="00035EC3">
        <w:t xml:space="preserve"> (3946 m).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4F5" w:rsidRDefault="00E914F5" w:rsidP="00A64884">
      <w:r>
        <w:separator/>
      </w:r>
    </w:p>
  </w:endnote>
  <w:endnote w:type="continuationSeparator" w:id="0">
    <w:p w:rsidR="00E914F5" w:rsidRDefault="00E914F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35EC3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35EC3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4F5" w:rsidRDefault="00E914F5" w:rsidP="00A64884">
      <w:r>
        <w:separator/>
      </w:r>
    </w:p>
  </w:footnote>
  <w:footnote w:type="continuationSeparator" w:id="0">
    <w:p w:rsidR="00E914F5" w:rsidRDefault="00E914F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914F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35EC3">
      <w:rPr>
        <w:rFonts w:asciiTheme="majorHAnsi" w:hAnsiTheme="majorHAnsi"/>
        <w:b/>
        <w:sz w:val="28"/>
        <w:szCs w:val="28"/>
      </w:rPr>
      <w:t xml:space="preserve">Nationale en Natuurparken </w:t>
    </w:r>
  </w:p>
  <w:p w:rsidR="00A64884" w:rsidRDefault="00E914F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914F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5EC3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14E26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97427"/>
    <w:rsid w:val="008B4FD7"/>
    <w:rsid w:val="008D7B43"/>
    <w:rsid w:val="008E3C46"/>
    <w:rsid w:val="00907372"/>
    <w:rsid w:val="00912D76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62F5A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14F5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0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43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096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3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04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166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8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Valgaudemar_near_Refuge_de_Vallonpierre.jpg" TargetMode="External"/><Relationship Id="rId13" Type="http://schemas.openxmlformats.org/officeDocument/2006/relationships/hyperlink" Target="http://nl.wikipedia.org/wiki/Gap_(Hautes-Alpes)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autes-Alpes" TargetMode="External"/><Relationship Id="rId17" Type="http://schemas.openxmlformats.org/officeDocument/2006/relationships/hyperlink" Target="http://nl.wikipedia.org/wiki/La_Grave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Gletsjer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Is%C3%A8re_(departement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renobl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iki/1913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Brian%C3%A7on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</vt:lpstr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Nationale  en Natuurparken</dc:subject>
  <dc:creator>Van het Internet</dc:creator>
  <dc:description>BusTic</dc:description>
  <cp:lastModifiedBy>Leen</cp:lastModifiedBy>
  <cp:revision>4</cp:revision>
  <dcterms:created xsi:type="dcterms:W3CDTF">2010-09-10T10:07:00Z</dcterms:created>
  <dcterms:modified xsi:type="dcterms:W3CDTF">2010-09-14T14:00:00Z</dcterms:modified>
  <cp:category>2010</cp:category>
</cp:coreProperties>
</file>