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0E0BA6" w:rsidP="00E106C2">
      <w:pPr>
        <w:spacing w:before="100" w:beforeAutospacing="1" w:after="180"/>
        <w:jc w:val="center"/>
        <w:rPr>
          <w:noProof/>
          <w:lang w:val="nl-NL"/>
        </w:rPr>
      </w:pPr>
      <w:r>
        <w:rPr>
          <w:noProof/>
          <w:lang w:val="nl-NL"/>
        </w:rPr>
        <w:drawing>
          <wp:inline distT="0" distB="0" distL="0" distR="0">
            <wp:extent cx="4705200" cy="4680000"/>
            <wp:effectExtent l="19050" t="19050" r="19685" b="2540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aca Marques de Pombal.jpg"/>
                    <pic:cNvPicPr/>
                  </pic:nvPicPr>
                  <pic:blipFill>
                    <a:blip r:embed="rId8">
                      <a:extLst>
                        <a:ext uri="{28A0092B-C50C-407E-A947-70E740481C1C}">
                          <a14:useLocalDpi xmlns:a14="http://schemas.microsoft.com/office/drawing/2010/main" val="0"/>
                        </a:ext>
                      </a:extLst>
                    </a:blip>
                    <a:stretch>
                      <a:fillRect/>
                    </a:stretch>
                  </pic:blipFill>
                  <pic:spPr>
                    <a:xfrm>
                      <a:off x="0" y="0"/>
                      <a:ext cx="47052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310A90" w:rsidRDefault="00310A90"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p>
    <w:p w:rsidR="000E0BA6" w:rsidRDefault="000E0BA6"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0E0BA6" w:rsidRDefault="000E0BA6" w:rsidP="00E106C2">
      <w:pPr>
        <w:spacing w:before="100" w:beforeAutospacing="1" w:after="180"/>
        <w:jc w:val="center"/>
        <w:rPr>
          <w:rFonts w:ascii="Verdana" w:hAnsi="Verdana"/>
          <w:b/>
          <w:color w:val="454545"/>
          <w:sz w:val="56"/>
          <w:szCs w:val="56"/>
          <w:lang w:val="nl-NL"/>
        </w:rPr>
      </w:pPr>
      <w:r w:rsidRPr="000E0BA6">
        <w:rPr>
          <w:rFonts w:ascii="Verdana" w:hAnsi="Verdana"/>
          <w:b/>
          <w:color w:val="454545"/>
          <w:sz w:val="56"/>
          <w:szCs w:val="56"/>
          <w:lang w:val="nl-NL"/>
        </w:rPr>
        <w:t>Praca Marcuês de Pombal</w:t>
      </w:r>
    </w:p>
    <w:p w:rsidR="000E0BA6" w:rsidRPr="000E0BA6" w:rsidRDefault="000E0BA6" w:rsidP="000E0BA6">
      <w:pPr>
        <w:shd w:val="clear" w:color="auto" w:fill="FFFFFF"/>
        <w:spacing w:after="15"/>
        <w:ind w:right="15"/>
        <w:outlineLvl w:val="0"/>
        <w:rPr>
          <w:rFonts w:ascii="Arial" w:hAnsi="Arial" w:cs="Arial"/>
          <w:b/>
          <w:bCs/>
          <w:color w:val="111111"/>
          <w:lang w:val="nl-NL"/>
        </w:rPr>
      </w:pPr>
      <w:r w:rsidRPr="000E0BA6">
        <w:rPr>
          <w:rStyle w:val="Beziens"/>
        </w:rPr>
        <w:lastRenderedPageBreak/>
        <w:t>Praça Marquês de Pombal &gt; Plein van de markies van Pombal</w:t>
      </w:r>
    </w:p>
    <w:p w:rsidR="00D42BB0" w:rsidRDefault="00D42BB0" w:rsidP="000E0BA6">
      <w:pPr>
        <w:pStyle w:val="Alinia0"/>
      </w:pPr>
      <w:r>
        <w:rPr>
          <w:noProof/>
        </w:rPr>
        <mc:AlternateContent>
          <mc:Choice Requires="wps">
            <w:drawing>
              <wp:anchor distT="0" distB="0" distL="114300" distR="114300" simplePos="0" relativeHeight="251661312" behindDoc="0" locked="0" layoutInCell="1" allowOverlap="1" wp14:anchorId="15C314C6" wp14:editId="7800ADBE">
                <wp:simplePos x="0" y="0"/>
                <wp:positionH relativeFrom="column">
                  <wp:posOffset>4794885</wp:posOffset>
                </wp:positionH>
                <wp:positionV relativeFrom="paragraph">
                  <wp:posOffset>1988185</wp:posOffset>
                </wp:positionV>
                <wp:extent cx="189674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96745" cy="635"/>
                        </a:xfrm>
                        <a:prstGeom prst="rect">
                          <a:avLst/>
                        </a:prstGeom>
                        <a:solidFill>
                          <a:prstClr val="white"/>
                        </a:solidFill>
                        <a:ln>
                          <a:noFill/>
                        </a:ln>
                        <a:effectLst/>
                      </wps:spPr>
                      <wps:txbx>
                        <w:txbxContent>
                          <w:p w:rsidR="00D42BB0" w:rsidRPr="00415737" w:rsidRDefault="00D42BB0" w:rsidP="00D42BB0">
                            <w:pPr>
                              <w:pStyle w:val="Geenafstand"/>
                              <w:rPr>
                                <w:rFonts w:ascii="Verdana" w:eastAsia="Times New Roman" w:hAnsi="Verdana" w:cs="Times New Roman"/>
                                <w:color w:val="000000" w:themeColor="text1"/>
                                <w:sz w:val="28"/>
                                <w:szCs w:val="20"/>
                              </w:rPr>
                            </w:pPr>
                            <w:r>
                              <w:t xml:space="preserve">Praça Marquês de Pombal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C314C6" id="_x0000_t202" coordsize="21600,21600" o:spt="202" path="m,l,21600r21600,l21600,xe">
                <v:stroke joinstyle="miter"/>
                <v:path gradientshapeok="t" o:connecttype="rect"/>
              </v:shapetype>
              <v:shape id="Tekstvak 1" o:spid="_x0000_s1026" type="#_x0000_t202" style="position:absolute;margin-left:377.55pt;margin-top:156.55pt;width:149.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" stroked="f">
                <v:textbox style="mso-fit-shape-to-text:t" inset="0,0,0,0">
                  <w:txbxContent>
                    <w:p w:rsidR="00D42BB0" w:rsidRPr="00415737" w:rsidRDefault="00D42BB0" w:rsidP="00D42BB0">
                      <w:pPr>
                        <w:pStyle w:val="Geenafstand"/>
                        <w:rPr>
                          <w:rFonts w:ascii="Verdana" w:eastAsia="Times New Roman" w:hAnsi="Verdana" w:cs="Times New Roman"/>
                          <w:color w:val="000000" w:themeColor="text1"/>
                          <w:sz w:val="28"/>
                          <w:szCs w:val="20"/>
                        </w:rPr>
                      </w:pPr>
                      <w:r>
                        <w:t xml:space="preserve">Praça Marquês de Pombal </w:t>
                      </w:r>
                    </w:p>
                  </w:txbxContent>
                </v:textbox>
                <w10:wrap type="square"/>
              </v:shape>
            </w:pict>
          </mc:Fallback>
        </mc:AlternateContent>
      </w:r>
      <w:r w:rsidRPr="000E0BA6">
        <w:drawing>
          <wp:anchor distT="0" distB="0" distL="114300" distR="114300" simplePos="0" relativeHeight="251658240" behindDoc="0" locked="0" layoutInCell="1" allowOverlap="1" wp14:anchorId="17BCE547" wp14:editId="44B4862C">
            <wp:simplePos x="0" y="0"/>
            <wp:positionH relativeFrom="column">
              <wp:posOffset>4795445</wp:posOffset>
            </wp:positionH>
            <wp:positionV relativeFrom="paragraph">
              <wp:posOffset>662135</wp:posOffset>
            </wp:positionV>
            <wp:extent cx="1896745" cy="1269365"/>
            <wp:effectExtent l="95250" t="95250" r="103505" b="464185"/>
            <wp:wrapSquare wrapText="bothSides"/>
            <wp:docPr id="3" name="Afbeelding 3" descr="Het plein van de markies van Pombal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t plein van de markies van Pombal in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745" cy="126936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0BA6" w:rsidRPr="000E0BA6">
        <w:t xml:space="preserve">Aan het noordeinde mondt de Avenida de Liberdade – de centrale boulevard van Lissabon – uit in een groot rond punt dat Praça do Marquês de Pombal (Markies van Pombal-plein) wordt genoemd. </w:t>
      </w:r>
    </w:p>
    <w:p w:rsidR="000E0BA6" w:rsidRPr="000E0BA6" w:rsidRDefault="000E0BA6" w:rsidP="000E0BA6">
      <w:pPr>
        <w:pStyle w:val="Alinia0"/>
      </w:pPr>
      <w:r w:rsidRPr="000E0BA6">
        <w:t>In het midden staat een hoog monument van de markies.</w:t>
      </w:r>
    </w:p>
    <w:p w:rsidR="00D42BB0" w:rsidRDefault="00D42BB0" w:rsidP="000E0BA6">
      <w:pPr>
        <w:pStyle w:val="Alinia0"/>
      </w:pPr>
    </w:p>
    <w:p w:rsidR="000E0BA6" w:rsidRPr="00D42BB0" w:rsidRDefault="000E0BA6" w:rsidP="000E0BA6">
      <w:pPr>
        <w:pStyle w:val="Alinia0"/>
        <w:rPr>
          <w:rStyle w:val="Beziens"/>
        </w:rPr>
      </w:pPr>
      <w:r w:rsidRPr="00D42BB0">
        <w:rPr>
          <w:rStyle w:val="Beziens"/>
        </w:rPr>
        <w:t>De markies van Pombal</w:t>
      </w:r>
    </w:p>
    <w:p w:rsidR="00D42BB0" w:rsidRDefault="00D42BB0" w:rsidP="000E0BA6">
      <w:pPr>
        <w:pStyle w:val="Alinia0"/>
      </w:pPr>
      <w:r>
        <w:rPr>
          <w:noProof/>
        </w:rPr>
        <mc:AlternateContent>
          <mc:Choice Requires="wps">
            <w:drawing>
              <wp:anchor distT="0" distB="0" distL="114300" distR="114300" simplePos="0" relativeHeight="251663360" behindDoc="0" locked="0" layoutInCell="1" allowOverlap="1" wp14:anchorId="7E06F550" wp14:editId="6BFE08E7">
                <wp:simplePos x="0" y="0"/>
                <wp:positionH relativeFrom="column">
                  <wp:posOffset>5422265</wp:posOffset>
                </wp:positionH>
                <wp:positionV relativeFrom="paragraph">
                  <wp:posOffset>3491865</wp:posOffset>
                </wp:positionV>
                <wp:extent cx="1269365"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a:effectLst/>
                      </wps:spPr>
                      <wps:txbx>
                        <w:txbxContent>
                          <w:p w:rsidR="00D42BB0" w:rsidRPr="00F63614" w:rsidRDefault="00D42BB0" w:rsidP="00D42BB0">
                            <w:pPr>
                              <w:pStyle w:val="Geenafstand"/>
                              <w:rPr>
                                <w:rFonts w:ascii="Verdana" w:eastAsia="Times New Roman" w:hAnsi="Verdana" w:cs="Times New Roman"/>
                                <w:color w:val="000000" w:themeColor="text1"/>
                                <w:sz w:val="28"/>
                                <w:szCs w:val="20"/>
                              </w:rPr>
                            </w:pPr>
                            <w:r>
                              <w:t xml:space="preserve">Standbeeld van de markies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06F550" id="Tekstvak 9" o:spid="_x0000_s1027" type="#_x0000_t202" style="position:absolute;margin-left:426.95pt;margin-top:274.95pt;width:99.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" stroked="f">
                <v:textbox style="mso-fit-shape-to-text:t" inset="0,0,0,0">
                  <w:txbxContent>
                    <w:p w:rsidR="00D42BB0" w:rsidRPr="00F63614" w:rsidRDefault="00D42BB0" w:rsidP="00D42BB0">
                      <w:pPr>
                        <w:pStyle w:val="Geenafstand"/>
                        <w:rPr>
                          <w:rFonts w:ascii="Verdana" w:eastAsia="Times New Roman" w:hAnsi="Verdana" w:cs="Times New Roman"/>
                          <w:color w:val="000000" w:themeColor="text1"/>
                          <w:sz w:val="28"/>
                          <w:szCs w:val="20"/>
                        </w:rPr>
                      </w:pPr>
                      <w:r>
                        <w:t xml:space="preserve">Standbeeld van de markies </w:t>
                      </w:r>
                    </w:p>
                  </w:txbxContent>
                </v:textbox>
                <w10:wrap type="square"/>
              </v:shape>
            </w:pict>
          </mc:Fallback>
        </mc:AlternateContent>
      </w:r>
      <w:r w:rsidRPr="000E0BA6">
        <w:drawing>
          <wp:anchor distT="0" distB="0" distL="114300" distR="114300" simplePos="0" relativeHeight="251659264" behindDoc="0" locked="0" layoutInCell="1" allowOverlap="1" wp14:anchorId="69772303" wp14:editId="1A8711DE">
            <wp:simplePos x="0" y="0"/>
            <wp:positionH relativeFrom="column">
              <wp:posOffset>5422825</wp:posOffset>
            </wp:positionH>
            <wp:positionV relativeFrom="paragraph">
              <wp:posOffset>1538188</wp:posOffset>
            </wp:positionV>
            <wp:extent cx="1269365" cy="1896745"/>
            <wp:effectExtent l="95250" t="95250" r="102235" b="636905"/>
            <wp:wrapSquare wrapText="bothSides"/>
            <wp:docPr id="4" name="Afbeelding 4" descr="Stadbeeld van de markies van Pom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dbeeld van de markies van Pomb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18967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0BA6" w:rsidRPr="000E0BA6">
        <w:t xml:space="preserve">Sebastião José de Carvalho e Melo, later gekend als de eerste markies van Pombal, was de eerste minister van koning Jozef I van 1750 tot 1777. </w:t>
      </w:r>
      <w:r w:rsidR="000E0BA6" w:rsidRPr="000E0BA6">
        <w:br/>
      </w:r>
      <w:r w:rsidR="000E0BA6" w:rsidRPr="000E0BA6">
        <w:br/>
        <w:t xml:space="preserve">In die periode bestuurde hij het land als onbetwiste leider. </w:t>
      </w:r>
    </w:p>
    <w:p w:rsidR="00D42BB0" w:rsidRDefault="000E0BA6" w:rsidP="000E0BA6">
      <w:pPr>
        <w:pStyle w:val="Alinia0"/>
      </w:pPr>
      <w:r w:rsidRPr="000E0BA6">
        <w:t xml:space="preserve">Als voorstander van de verlichting brak hij de macht van de jezuïeten en voerde een seculier onderwijs in met de nadruk op wetenschap en wiskunde. </w:t>
      </w:r>
    </w:p>
    <w:p w:rsidR="000E0BA6" w:rsidRPr="000E0BA6" w:rsidRDefault="000E0BA6" w:rsidP="000E0BA6">
      <w:pPr>
        <w:pStyle w:val="Alinia0"/>
      </w:pPr>
      <w:r w:rsidRPr="000E0BA6">
        <w:t xml:space="preserve">Terzelfdertijd hervormde hij de economie, landbouw, het politiek systeem en de administratie om de efficiëntie te verbeteren en de competitiviteit van Portugal te verhogen. </w:t>
      </w:r>
    </w:p>
    <w:p w:rsidR="000E0BA6" w:rsidRPr="000E0BA6" w:rsidRDefault="000E0BA6" w:rsidP="000E0BA6">
      <w:pPr>
        <w:pStyle w:val="Alinia0"/>
      </w:pPr>
    </w:p>
    <w:p w:rsidR="00D42BB0" w:rsidRDefault="000E0BA6" w:rsidP="000E0BA6">
      <w:pPr>
        <w:pStyle w:val="Alinia0"/>
      </w:pPr>
      <w:r w:rsidRPr="000E0BA6">
        <w:t xml:space="preserve">Maar de markies is vooral gekend vanwege de pragmatische manier waarop hij de crisis, die het gevolg was van de aardbeving en tsunami die een groot deel van Lissabon in puin legden, aanpakte. </w:t>
      </w:r>
    </w:p>
    <w:p w:rsidR="00D42BB0" w:rsidRDefault="000E0BA6" w:rsidP="000E0BA6">
      <w:pPr>
        <w:pStyle w:val="Alinia0"/>
      </w:pPr>
      <w:r w:rsidRPr="000E0BA6">
        <w:t xml:space="preserve">Beroemd is zijn uitspraak na de ramp: 'Wat we moeten doen? We begraven de doden en voeden de levenden.' Dankzij zijn leiderschap brak er geen epidemie uit na de aardbeving en de heropbouw van de stad werd snel aangevat. </w:t>
      </w:r>
      <w:r w:rsidRPr="000E0BA6">
        <w:br/>
      </w:r>
      <w:r w:rsidRPr="000E0BA6">
        <w:br/>
        <w:t xml:space="preserve">De markies nam zelf de leiding over de heropbouw van de stad, en hij besloot de gebouwen in de Baixa wijk in het centrum van de stad, die tot ruïnes waren herleid, volledig met af te breken. </w:t>
      </w:r>
    </w:p>
    <w:p w:rsidR="00D42BB0" w:rsidRDefault="000E0BA6" w:rsidP="000E0BA6">
      <w:pPr>
        <w:pStyle w:val="Alinia0"/>
      </w:pPr>
      <w:r w:rsidRPr="000E0BA6">
        <w:t xml:space="preserve">Amper dertig dagen na de aardbeving had de markies plannen klaar voor een nieuw modern district met een stratenplan in dambordpatroon en een monumentaal plein: het </w:t>
      </w:r>
      <w:hyperlink r:id="rId11" w:history="1">
        <w:r w:rsidRPr="000E0BA6">
          <w:t>Praça do Comércio</w:t>
        </w:r>
      </w:hyperlink>
      <w:r w:rsidRPr="000E0BA6">
        <w:t xml:space="preserve">. </w:t>
      </w:r>
    </w:p>
    <w:p w:rsidR="000E0BA6" w:rsidRPr="000E0BA6" w:rsidRDefault="000E0BA6" w:rsidP="000E0BA6">
      <w:pPr>
        <w:pStyle w:val="Alinia0"/>
      </w:pPr>
      <w:r w:rsidRPr="000E0BA6">
        <w:t xml:space="preserve">De architectuur die gebruikt werd tijdens de heropbouw – met aardbevingsbestendige eigenschappen – staat gekend als de Pombal stijl. </w:t>
      </w:r>
    </w:p>
    <w:p w:rsidR="00D42BB0" w:rsidRDefault="00D42BB0" w:rsidP="000E0BA6">
      <w:pPr>
        <w:pStyle w:val="Alinia0"/>
      </w:pPr>
    </w:p>
    <w:p w:rsidR="00D42BB0" w:rsidRDefault="00D42BB0" w:rsidP="000E0BA6">
      <w:pPr>
        <w:pStyle w:val="Alinia0"/>
      </w:pPr>
    </w:p>
    <w:p w:rsidR="000E0BA6" w:rsidRPr="00D42BB0" w:rsidRDefault="000E0BA6" w:rsidP="000E0BA6">
      <w:pPr>
        <w:pStyle w:val="Alinia0"/>
        <w:rPr>
          <w:rStyle w:val="Beziens"/>
        </w:rPr>
      </w:pPr>
      <w:r w:rsidRPr="00D42BB0">
        <w:rPr>
          <w:rStyle w:val="Beziens"/>
        </w:rPr>
        <w:lastRenderedPageBreak/>
        <w:t>Het plein</w:t>
      </w:r>
    </w:p>
    <w:p w:rsidR="000E0BA6" w:rsidRPr="000E0BA6" w:rsidRDefault="00D42BB0" w:rsidP="000E0BA6">
      <w:pPr>
        <w:pStyle w:val="Alinia0"/>
      </w:pPr>
      <w:r>
        <w:rPr>
          <w:noProof/>
        </w:rPr>
        <mc:AlternateContent>
          <mc:Choice Requires="wps">
            <w:drawing>
              <wp:anchor distT="0" distB="0" distL="114300" distR="114300" simplePos="0" relativeHeight="251666432" behindDoc="0" locked="0" layoutInCell="1" allowOverlap="1" wp14:anchorId="72AA3BB7" wp14:editId="07C1D6F8">
                <wp:simplePos x="0" y="0"/>
                <wp:positionH relativeFrom="column">
                  <wp:posOffset>5450205</wp:posOffset>
                </wp:positionH>
                <wp:positionV relativeFrom="paragraph">
                  <wp:posOffset>2088515</wp:posOffset>
                </wp:positionV>
                <wp:extent cx="1269365"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a:effectLst/>
                      </wps:spPr>
                      <wps:txbx>
                        <w:txbxContent>
                          <w:p w:rsidR="00D42BB0" w:rsidRPr="00130BE5" w:rsidRDefault="00D42BB0" w:rsidP="00D42BB0">
                            <w:pPr>
                              <w:pStyle w:val="Geenafstand"/>
                              <w:rPr>
                                <w:rFonts w:ascii="Verdana" w:eastAsia="Times New Roman" w:hAnsi="Verdana" w:cs="Times New Roman"/>
                                <w:color w:val="000000" w:themeColor="text1"/>
                                <w:sz w:val="28"/>
                                <w:szCs w:val="20"/>
                              </w:rPr>
                            </w:pPr>
                            <w:r>
                              <w:t xml:space="preserve">Het monument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AA3BB7" id="Tekstvak 10" o:spid="_x0000_s1028" type="#_x0000_t202" style="position:absolute;margin-left:429.15pt;margin-top:164.45pt;width:99.9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" stroked="f">
                <v:textbox style="mso-fit-shape-to-text:t" inset="0,0,0,0">
                  <w:txbxContent>
                    <w:p w:rsidR="00D42BB0" w:rsidRPr="00130BE5" w:rsidRDefault="00D42BB0" w:rsidP="00D42BB0">
                      <w:pPr>
                        <w:pStyle w:val="Geenafstand"/>
                        <w:rPr>
                          <w:rFonts w:ascii="Verdana" w:eastAsia="Times New Roman" w:hAnsi="Verdana" w:cs="Times New Roman"/>
                          <w:color w:val="000000" w:themeColor="text1"/>
                          <w:sz w:val="28"/>
                          <w:szCs w:val="20"/>
                        </w:rPr>
                      </w:pPr>
                      <w:r>
                        <w:t xml:space="preserve">Het monument </w:t>
                      </w:r>
                    </w:p>
                  </w:txbxContent>
                </v:textbox>
                <w10:wrap type="square"/>
              </v:shape>
            </w:pict>
          </mc:Fallback>
        </mc:AlternateContent>
      </w:r>
      <w:r w:rsidRPr="000E0BA6">
        <w:drawing>
          <wp:anchor distT="0" distB="0" distL="114300" distR="114300" simplePos="0" relativeHeight="251664384" behindDoc="0" locked="0" layoutInCell="1" allowOverlap="1" wp14:anchorId="4B9E9653" wp14:editId="1DF9CEE3">
            <wp:simplePos x="0" y="0"/>
            <wp:positionH relativeFrom="column">
              <wp:posOffset>5450536</wp:posOffset>
            </wp:positionH>
            <wp:positionV relativeFrom="paragraph">
              <wp:posOffset>135207</wp:posOffset>
            </wp:positionV>
            <wp:extent cx="1269365" cy="1896745"/>
            <wp:effectExtent l="95250" t="95250" r="102235" b="636905"/>
            <wp:wrapSquare wrapText="bothSides"/>
            <wp:docPr id="6" name="Afbeelding 6" descr="Monument ter ere van de markies van Pom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ument ter ere van de markies van Pomb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365" cy="18967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0BA6" w:rsidRPr="000E0BA6">
        <w:t xml:space="preserve">De markies van Pombal wordt herdacht met een groot monument in het midden van het plein dat naar hem genoemd werd, het Praça Marquês de Pombal. Ondanks de naam (praça = plein), is het meer een rond punt dan een echt plein. </w:t>
      </w:r>
      <w:r w:rsidR="000E0BA6" w:rsidRPr="000E0BA6">
        <w:br/>
      </w:r>
      <w:r w:rsidR="000E0BA6" w:rsidRPr="000E0BA6">
        <w:br/>
        <w:t xml:space="preserve">Druk verkeer maakt het moeilijk om het rond punt bovengronds te bereiken maar je kan het ook bereiken via ondergrondse tunnels; helaas zijn deze vaak gesloten. Het plein is geplaveid met een mozaïekpatroon dat het wapenschild van Lissabon afbeeldt. </w:t>
      </w:r>
    </w:p>
    <w:p w:rsidR="00D42BB0" w:rsidRDefault="00D42BB0" w:rsidP="000E0BA6">
      <w:pPr>
        <w:pStyle w:val="Alinia0"/>
      </w:pPr>
    </w:p>
    <w:p w:rsidR="000E0BA6" w:rsidRPr="00D42BB0" w:rsidRDefault="000E0BA6" w:rsidP="000E0BA6">
      <w:pPr>
        <w:pStyle w:val="Alinia0"/>
        <w:rPr>
          <w:rStyle w:val="Beziens"/>
        </w:rPr>
      </w:pPr>
      <w:r w:rsidRPr="00D42BB0">
        <w:rPr>
          <w:rStyle w:val="Beziens"/>
        </w:rPr>
        <w:t>Monument van de markies van Pombal</w:t>
      </w:r>
    </w:p>
    <w:p w:rsidR="00D42BB0" w:rsidRDefault="00D42BB0" w:rsidP="000E0BA6">
      <w:pPr>
        <w:pStyle w:val="Alinia0"/>
      </w:pPr>
      <w:r>
        <w:rPr>
          <w:noProof/>
        </w:rPr>
        <mc:AlternateContent>
          <mc:Choice Requires="wps">
            <w:drawing>
              <wp:anchor distT="0" distB="0" distL="114300" distR="114300" simplePos="0" relativeHeight="251669504" behindDoc="0" locked="0" layoutInCell="1" allowOverlap="1" wp14:anchorId="491CEDF1" wp14:editId="75E10D77">
                <wp:simplePos x="0" y="0"/>
                <wp:positionH relativeFrom="column">
                  <wp:posOffset>5327650</wp:posOffset>
                </wp:positionH>
                <wp:positionV relativeFrom="paragraph">
                  <wp:posOffset>2982595</wp:posOffset>
                </wp:positionV>
                <wp:extent cx="126936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269365" cy="635"/>
                        </a:xfrm>
                        <a:prstGeom prst="rect">
                          <a:avLst/>
                        </a:prstGeom>
                        <a:solidFill>
                          <a:prstClr val="white"/>
                        </a:solidFill>
                        <a:ln>
                          <a:noFill/>
                        </a:ln>
                        <a:effectLst/>
                      </wps:spPr>
                      <wps:txbx>
                        <w:txbxContent>
                          <w:p w:rsidR="00D42BB0" w:rsidRPr="002B5686" w:rsidRDefault="00D42BB0" w:rsidP="00D42BB0">
                            <w:pPr>
                              <w:pStyle w:val="Geenafstand"/>
                              <w:rPr>
                                <w:rFonts w:ascii="Verdana" w:eastAsia="Times New Roman" w:hAnsi="Verdana" w:cs="Times New Roman"/>
                                <w:color w:val="000000" w:themeColor="text1"/>
                                <w:sz w:val="28"/>
                                <w:szCs w:val="20"/>
                              </w:rPr>
                            </w:pPr>
                            <w:r>
                              <w:t xml:space="preserve">Detail van het monument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1CEDF1" id="Tekstvak 11" o:spid="_x0000_s1029" type="#_x0000_t202" style="position:absolute;margin-left:419.5pt;margin-top:234.85pt;width:99.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" stroked="f">
                <v:textbox style="mso-fit-shape-to-text:t" inset="0,0,0,0">
                  <w:txbxContent>
                    <w:p w:rsidR="00D42BB0" w:rsidRPr="002B5686" w:rsidRDefault="00D42BB0" w:rsidP="00D42BB0">
                      <w:pPr>
                        <w:pStyle w:val="Geenafstand"/>
                        <w:rPr>
                          <w:rFonts w:ascii="Verdana" w:eastAsia="Times New Roman" w:hAnsi="Verdana" w:cs="Times New Roman"/>
                          <w:color w:val="000000" w:themeColor="text1"/>
                          <w:sz w:val="28"/>
                          <w:szCs w:val="20"/>
                        </w:rPr>
                      </w:pPr>
                      <w:r>
                        <w:t xml:space="preserve">Detail van het monument </w:t>
                      </w:r>
                    </w:p>
                  </w:txbxContent>
                </v:textbox>
                <w10:wrap type="square"/>
              </v:shape>
            </w:pict>
          </mc:Fallback>
        </mc:AlternateContent>
      </w:r>
      <w:r w:rsidRPr="000E0BA6">
        <w:drawing>
          <wp:anchor distT="0" distB="0" distL="114300" distR="114300" simplePos="0" relativeHeight="251667456" behindDoc="0" locked="0" layoutInCell="1" allowOverlap="1" wp14:anchorId="195AC3DD" wp14:editId="4A18C2D6">
            <wp:simplePos x="0" y="0"/>
            <wp:positionH relativeFrom="column">
              <wp:posOffset>5327707</wp:posOffset>
            </wp:positionH>
            <wp:positionV relativeFrom="paragraph">
              <wp:posOffset>1028794</wp:posOffset>
            </wp:positionV>
            <wp:extent cx="1269365" cy="1896745"/>
            <wp:effectExtent l="95250" t="95250" r="102235" b="636905"/>
            <wp:wrapSquare wrapText="bothSides"/>
            <wp:docPr id="7" name="Afbeelding 7" descr="Detail van het monument van de markies van Pom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tail van het monument van de markies van Pomb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9365" cy="189674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0E0BA6" w:rsidRPr="000E0BA6">
        <w:t>Het plein wordt gedomineerd door ee</w:t>
      </w:r>
      <w:bookmarkStart w:id="0" w:name="_GoBack"/>
      <w:bookmarkEnd w:id="0"/>
      <w:r w:rsidR="000E0BA6" w:rsidRPr="000E0BA6">
        <w:t xml:space="preserve">n zesendertig meter hoog monument gewijd aan de markies van Pombal. </w:t>
      </w:r>
    </w:p>
    <w:p w:rsidR="000E0BA6" w:rsidRPr="000E0BA6" w:rsidRDefault="000E0BA6" w:rsidP="000E0BA6">
      <w:pPr>
        <w:pStyle w:val="Alinia0"/>
      </w:pPr>
      <w:r w:rsidRPr="000E0BA6">
        <w:t xml:space="preserve">Het monument, dat tussen 1917 en 1934 werd opgetrokken, was het resultaat van de samenwerking tussen de architecten Adães Bermudes en António Couto en de beeldhouwers Francisco Santos, Simões de Almeida en zijn neef Leopoldo de Almeida. </w:t>
      </w:r>
    </w:p>
    <w:p w:rsidR="000E0BA6" w:rsidRPr="000E0BA6" w:rsidRDefault="000E0BA6" w:rsidP="000E0BA6">
      <w:pPr>
        <w:pStyle w:val="Alinia0"/>
      </w:pPr>
    </w:p>
    <w:p w:rsidR="00D42BB0" w:rsidRDefault="000E0BA6" w:rsidP="000E0BA6">
      <w:pPr>
        <w:pStyle w:val="Alinia0"/>
      </w:pPr>
      <w:r w:rsidRPr="000E0BA6">
        <w:t xml:space="preserve">Deze kunstenaars creëerden een majestueus monument dat bestaat uit een bronzen beeld van de markies gezeten bovenop een monumentaal voetstuk. </w:t>
      </w:r>
    </w:p>
    <w:p w:rsidR="00D42BB0" w:rsidRDefault="000E0BA6" w:rsidP="000E0BA6">
      <w:pPr>
        <w:pStyle w:val="Alinia0"/>
      </w:pPr>
      <w:r w:rsidRPr="000E0BA6">
        <w:t xml:space="preserve">De markies kijkt in de richting van de Baixa wijk die hij heeft helpen heropbouwen en wordt vergezeld door een leeuw, een symbool van macht. </w:t>
      </w:r>
      <w:r w:rsidRPr="000E0BA6">
        <w:br/>
      </w:r>
      <w:r w:rsidRPr="000E0BA6">
        <w:br/>
        <w:t xml:space="preserve">Vlak onder het beeld zijn reliëfbusten te zien van zijn belangrijkste medewerkers. </w:t>
      </w:r>
    </w:p>
    <w:p w:rsidR="00D42BB0" w:rsidRDefault="000E0BA6" w:rsidP="000E0BA6">
      <w:pPr>
        <w:pStyle w:val="Alinia0"/>
      </w:pPr>
      <w:r w:rsidRPr="000E0BA6">
        <w:t xml:space="preserve">Het voetstuk wordt verder versierd door beeldengroepen die de instituten vertegenwoordigen die de markies hervormde zoals landbouw, industrie, politiek en onderwijs. </w:t>
      </w:r>
    </w:p>
    <w:p w:rsidR="00D42BB0" w:rsidRDefault="000E0BA6" w:rsidP="000E0BA6">
      <w:pPr>
        <w:pStyle w:val="Alinia0"/>
      </w:pPr>
      <w:r w:rsidRPr="000E0BA6">
        <w:t xml:space="preserve">Puin en golven aan de voet van het monument vertegenwoordigen de vernieling die door de aardbeving en tsunami van 1755 werd aangericht. </w:t>
      </w:r>
    </w:p>
    <w:p w:rsidR="000E0BA6" w:rsidRPr="000E0BA6" w:rsidRDefault="000E0BA6" w:rsidP="000E0BA6">
      <w:pPr>
        <w:pStyle w:val="Alinia0"/>
      </w:pPr>
      <w:r w:rsidRPr="000E0BA6">
        <w:t xml:space="preserve">Inscripties op het monument prijzen de verwezenlijkingen van de markies van Pombal. </w:t>
      </w:r>
    </w:p>
    <w:p w:rsidR="00EE0EF6" w:rsidRDefault="00EE0EF6" w:rsidP="00EE0EF6">
      <w:pPr>
        <w:pStyle w:val="Alinia0"/>
      </w:pPr>
    </w:p>
    <w:sectPr w:rsidR="00EE0EF6" w:rsidSect="00B349BD">
      <w:headerReference w:type="even" r:id="rId14"/>
      <w:headerReference w:type="default" r:id="rId15"/>
      <w:footerReference w:type="even" r:id="rId16"/>
      <w:footerReference w:type="default" r:id="rId17"/>
      <w:headerReference w:type="first" r:id="rId18"/>
      <w:footerReference w:type="first" r:id="rId19"/>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BC4" w:rsidRDefault="00E73BC4" w:rsidP="007A2B79">
      <w:r>
        <w:separator/>
      </w:r>
    </w:p>
  </w:endnote>
  <w:endnote w:type="continuationSeparator" w:id="0">
    <w:p w:rsidR="00E73BC4" w:rsidRDefault="00E73BC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D42BB0" w:rsidRPr="00D42BB0">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BC4" w:rsidRDefault="00E73BC4" w:rsidP="007A2B79">
      <w:r>
        <w:separator/>
      </w:r>
    </w:p>
  </w:footnote>
  <w:footnote w:type="continuationSeparator" w:id="0">
    <w:p w:rsidR="00E73BC4" w:rsidRDefault="00E73BC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76" type="#_x0000_t75" style="width:3in;height:3in" o:bullet="t"/>
    </w:pict>
  </w:numPicBullet>
  <w:numPicBullet w:numPicBulletId="1">
    <w:pict>
      <v:shape id="_x0000_i2577" type="#_x0000_t75" style="width:3in;height:3in" o:bullet="t"/>
    </w:pict>
  </w:numPicBullet>
  <w:numPicBullet w:numPicBulletId="2">
    <w:pict>
      <v:shape id="_x0000_i2578" type="#_x0000_t75" style="width:3in;height:3in" o:bullet="t"/>
    </w:pict>
  </w:numPicBullet>
  <w:numPicBullet w:numPicBulletId="3">
    <w:pict>
      <v:shape id="_x0000_i2579" type="#_x0000_t75" style="width:3in;height:3in" o:bullet="t"/>
    </w:pict>
  </w:numPicBullet>
  <w:numPicBullet w:numPicBulletId="4">
    <w:pict>
      <v:shape id="_x0000_i2580" type="#_x0000_t75" style="width:3in;height:3in" o:bullet="t"/>
    </w:pict>
  </w:numPicBullet>
  <w:numPicBullet w:numPicBulletId="5">
    <w:pict>
      <v:shape id="_x0000_i2581" type="#_x0000_t75" style="width:3in;height:3in" o:bullet="t"/>
    </w:pict>
  </w:numPicBullet>
  <w:numPicBullet w:numPicBulletId="6">
    <w:pict>
      <v:shape id="_x0000_i2582" type="#_x0000_t75" style="width:3in;height:3in" o:bullet="t"/>
    </w:pict>
  </w:numPicBullet>
  <w:numPicBullet w:numPicBulletId="7">
    <w:pict>
      <v:shape id="_x0000_i2583" type="#_x0000_t75" style="width:3in;height:3in" o:bullet="t"/>
    </w:pict>
  </w:numPicBullet>
  <w:numPicBullet w:numPicBulletId="8">
    <w:pict>
      <v:shape id="_x0000_i2584" type="#_x0000_t75" style="width:3in;height:3in" o:bullet="t"/>
    </w:pict>
  </w:numPicBullet>
  <w:numPicBullet w:numPicBulletId="9">
    <w:pict>
      <v:shape id="_x0000_i2585" type="#_x0000_t75" style="width:3in;height:3in" o:bullet="t"/>
    </w:pict>
  </w:numPicBullet>
  <w:numPicBullet w:numPicBulletId="10">
    <w:pict>
      <v:shape id="_x0000_i2586" type="#_x0000_t75" style="width:3in;height:3in" o:bullet="t"/>
    </w:pict>
  </w:numPicBullet>
  <w:numPicBullet w:numPicBulletId="11">
    <w:pict>
      <v:shape id="_x0000_i2587" type="#_x0000_t75" style="width:3in;height:3in" o:bullet="t"/>
    </w:pict>
  </w:numPicBullet>
  <w:numPicBullet w:numPicBulletId="12">
    <w:pict>
      <v:shape id="_x0000_i2588" type="#_x0000_t75" style="width:3in;height:3in" o:bullet="t"/>
    </w:pict>
  </w:numPicBullet>
  <w:numPicBullet w:numPicBulletId="13">
    <w:pict>
      <v:shape id="_x0000_i2589" type="#_x0000_t75" style="width:3in;height:3in" o:bullet="t"/>
    </w:pict>
  </w:numPicBullet>
  <w:numPicBullet w:numPicBulletId="14">
    <w:pict>
      <v:shape id="_x0000_i2590" type="#_x0000_t75" style="width:3in;height:3in" o:bullet="t"/>
    </w:pict>
  </w:numPicBullet>
  <w:numPicBullet w:numPicBulletId="15">
    <w:pict>
      <v:shape id="_x0000_i2591"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04E61"/>
    <w:multiLevelType w:val="multilevel"/>
    <w:tmpl w:val="26BEC51C"/>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EB32E0"/>
    <w:multiLevelType w:val="multilevel"/>
    <w:tmpl w:val="CE6EE55E"/>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6"/>
  </w:num>
  <w:num w:numId="3">
    <w:abstractNumId w:val="16"/>
  </w:num>
  <w:num w:numId="4">
    <w:abstractNumId w:val="7"/>
  </w:num>
  <w:num w:numId="5">
    <w:abstractNumId w:val="1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1"/>
  </w:num>
  <w:num w:numId="18">
    <w:abstractNumId w:val="20"/>
  </w:num>
  <w:num w:numId="19">
    <w:abstractNumId w:val="8"/>
  </w:num>
  <w:num w:numId="20">
    <w:abstractNumId w:val="31"/>
  </w:num>
  <w:num w:numId="21">
    <w:abstractNumId w:val="24"/>
  </w:num>
  <w:num w:numId="22">
    <w:abstractNumId w:val="41"/>
  </w:num>
  <w:num w:numId="23">
    <w:abstractNumId w:val="15"/>
  </w:num>
  <w:num w:numId="24">
    <w:abstractNumId w:val="33"/>
  </w:num>
  <w:num w:numId="25">
    <w:abstractNumId w:val="1"/>
  </w:num>
  <w:num w:numId="26">
    <w:abstractNumId w:val="25"/>
  </w:num>
  <w:num w:numId="27">
    <w:abstractNumId w:val="26"/>
  </w:num>
  <w:num w:numId="28">
    <w:abstractNumId w:val="48"/>
  </w:num>
  <w:num w:numId="29">
    <w:abstractNumId w:val="28"/>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3"/>
  </w:num>
  <w:num w:numId="34">
    <w:abstractNumId w:val="34"/>
  </w:num>
  <w:num w:numId="35">
    <w:abstractNumId w:val="45"/>
  </w:num>
  <w:num w:numId="36">
    <w:abstractNumId w:val="44"/>
  </w:num>
  <w:num w:numId="37">
    <w:abstractNumId w:val="40"/>
  </w:num>
  <w:num w:numId="38">
    <w:abstractNumId w:val="6"/>
  </w:num>
  <w:num w:numId="39">
    <w:abstractNumId w:val="38"/>
  </w:num>
  <w:num w:numId="40">
    <w:abstractNumId w:val="4"/>
  </w:num>
  <w:num w:numId="41">
    <w:abstractNumId w:val="3"/>
  </w:num>
  <w:num w:numId="42">
    <w:abstractNumId w:val="27"/>
  </w:num>
  <w:num w:numId="43">
    <w:abstractNumId w:val="42"/>
  </w:num>
  <w:num w:numId="44">
    <w:abstractNumId w:val="13"/>
  </w:num>
  <w:num w:numId="45">
    <w:abstractNumId w:val="22"/>
  </w:num>
  <w:num w:numId="46">
    <w:abstractNumId w:val="5"/>
  </w:num>
  <w:num w:numId="47">
    <w:abstractNumId w:val="12"/>
  </w:num>
  <w:num w:numId="48">
    <w:abstractNumId w:val="29"/>
  </w:num>
  <w:num w:numId="49">
    <w:abstractNumId w:val="39"/>
  </w:num>
  <w:num w:numId="50">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0BA6"/>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42BB0"/>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3BC4"/>
    <w:rsid w:val="00E760C6"/>
    <w:rsid w:val="00E83D9B"/>
    <w:rsid w:val="00E9132D"/>
    <w:rsid w:val="00EA7DAA"/>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970643">
      <w:bodyDiv w:val="1"/>
      <w:marLeft w:val="0"/>
      <w:marRight w:val="0"/>
      <w:marTop w:val="0"/>
      <w:marBottom w:val="0"/>
      <w:divBdr>
        <w:top w:val="none" w:sz="0" w:space="0" w:color="auto"/>
        <w:left w:val="none" w:sz="0" w:space="0" w:color="auto"/>
        <w:bottom w:val="none" w:sz="0" w:space="0" w:color="auto"/>
        <w:right w:val="none" w:sz="0" w:space="0" w:color="auto"/>
      </w:divBdr>
      <w:divsChild>
        <w:div w:id="357436044">
          <w:marLeft w:val="0"/>
          <w:marRight w:val="0"/>
          <w:marTop w:val="0"/>
          <w:marBottom w:val="0"/>
          <w:divBdr>
            <w:top w:val="single" w:sz="6" w:space="0" w:color="FFFFFF"/>
            <w:left w:val="single" w:sz="6" w:space="0" w:color="FFFFFF"/>
            <w:bottom w:val="single" w:sz="6" w:space="0" w:color="FFFFFF"/>
            <w:right w:val="single" w:sz="6" w:space="0" w:color="FFFFFF"/>
          </w:divBdr>
          <w:divsChild>
            <w:div w:id="426927672">
              <w:marLeft w:val="0"/>
              <w:marRight w:val="0"/>
              <w:marTop w:val="1050"/>
              <w:marBottom w:val="0"/>
              <w:divBdr>
                <w:top w:val="none" w:sz="0" w:space="0" w:color="auto"/>
                <w:left w:val="none" w:sz="0" w:space="0" w:color="auto"/>
                <w:bottom w:val="none" w:sz="0" w:space="0" w:color="auto"/>
                <w:right w:val="none" w:sz="0" w:space="0" w:color="auto"/>
              </w:divBdr>
              <w:divsChild>
                <w:div w:id="1220247188">
                  <w:marLeft w:val="0"/>
                  <w:marRight w:val="0"/>
                  <w:marTop w:val="0"/>
                  <w:marBottom w:val="0"/>
                  <w:divBdr>
                    <w:top w:val="none" w:sz="0" w:space="0" w:color="auto"/>
                    <w:left w:val="none" w:sz="0" w:space="0" w:color="auto"/>
                    <w:bottom w:val="none" w:sz="0" w:space="0" w:color="auto"/>
                    <w:right w:val="none" w:sz="0" w:space="0" w:color="auto"/>
                  </w:divBdr>
                  <w:divsChild>
                    <w:div w:id="972710747">
                      <w:marLeft w:val="2400"/>
                      <w:marRight w:val="0"/>
                      <w:marTop w:val="0"/>
                      <w:marBottom w:val="0"/>
                      <w:divBdr>
                        <w:top w:val="none" w:sz="0" w:space="0" w:color="auto"/>
                        <w:left w:val="none" w:sz="0" w:space="0" w:color="auto"/>
                        <w:bottom w:val="none" w:sz="0" w:space="0" w:color="auto"/>
                        <w:right w:val="none" w:sz="0" w:space="0" w:color="auto"/>
                      </w:divBdr>
                      <w:divsChild>
                        <w:div w:id="504712573">
                          <w:marLeft w:val="0"/>
                          <w:marRight w:val="0"/>
                          <w:marTop w:val="0"/>
                          <w:marBottom w:val="0"/>
                          <w:divBdr>
                            <w:top w:val="none" w:sz="0" w:space="0" w:color="auto"/>
                            <w:left w:val="none" w:sz="0" w:space="0" w:color="auto"/>
                            <w:bottom w:val="none" w:sz="0" w:space="0" w:color="auto"/>
                            <w:right w:val="none" w:sz="0" w:space="0" w:color="auto"/>
                          </w:divBdr>
                          <w:divsChild>
                            <w:div w:id="1739670365">
                              <w:marLeft w:val="0"/>
                              <w:marRight w:val="0"/>
                              <w:marTop w:val="0"/>
                              <w:marBottom w:val="150"/>
                              <w:divBdr>
                                <w:top w:val="none" w:sz="0" w:space="0" w:color="auto"/>
                                <w:left w:val="none" w:sz="0" w:space="0" w:color="auto"/>
                                <w:bottom w:val="none" w:sz="0" w:space="0" w:color="auto"/>
                                <w:right w:val="none" w:sz="0" w:space="0" w:color="auto"/>
                              </w:divBdr>
                              <w:divsChild>
                                <w:div w:id="1618482311">
                                  <w:marLeft w:val="0"/>
                                  <w:marRight w:val="0"/>
                                  <w:marTop w:val="0"/>
                                  <w:marBottom w:val="0"/>
                                  <w:divBdr>
                                    <w:top w:val="none" w:sz="0" w:space="0" w:color="auto"/>
                                    <w:left w:val="none" w:sz="0" w:space="0" w:color="auto"/>
                                    <w:bottom w:val="none" w:sz="0" w:space="0" w:color="auto"/>
                                    <w:right w:val="none" w:sz="0" w:space="0" w:color="auto"/>
                                  </w:divBdr>
                                </w:div>
                                <w:div w:id="31424110">
                                  <w:marLeft w:val="0"/>
                                  <w:marRight w:val="0"/>
                                  <w:marTop w:val="0"/>
                                  <w:marBottom w:val="0"/>
                                  <w:divBdr>
                                    <w:top w:val="none" w:sz="0" w:space="0" w:color="auto"/>
                                    <w:left w:val="none" w:sz="0" w:space="0" w:color="auto"/>
                                    <w:bottom w:val="none" w:sz="0" w:space="0" w:color="auto"/>
                                    <w:right w:val="none" w:sz="0" w:space="0" w:color="auto"/>
                                  </w:divBdr>
                                </w:div>
                              </w:divsChild>
                            </w:div>
                            <w:div w:id="2055158892">
                              <w:marLeft w:val="0"/>
                              <w:marRight w:val="0"/>
                              <w:marTop w:val="0"/>
                              <w:marBottom w:val="60"/>
                              <w:divBdr>
                                <w:top w:val="none" w:sz="0" w:space="0" w:color="auto"/>
                                <w:left w:val="none" w:sz="0" w:space="0" w:color="auto"/>
                                <w:bottom w:val="none" w:sz="0" w:space="0" w:color="auto"/>
                                <w:right w:val="none" w:sz="0" w:space="0" w:color="auto"/>
                              </w:divBdr>
                            </w:div>
                          </w:divsChild>
                        </w:div>
                        <w:div w:id="359741562">
                          <w:marLeft w:val="0"/>
                          <w:marRight w:val="0"/>
                          <w:marTop w:val="0"/>
                          <w:marBottom w:val="0"/>
                          <w:divBdr>
                            <w:top w:val="none" w:sz="0" w:space="0" w:color="auto"/>
                            <w:left w:val="none" w:sz="0" w:space="0" w:color="auto"/>
                            <w:bottom w:val="none" w:sz="0" w:space="0" w:color="auto"/>
                            <w:right w:val="none" w:sz="0" w:space="0" w:color="auto"/>
                          </w:divBdr>
                          <w:divsChild>
                            <w:div w:id="1513378083">
                              <w:marLeft w:val="0"/>
                              <w:marRight w:val="0"/>
                              <w:marTop w:val="0"/>
                              <w:marBottom w:val="0"/>
                              <w:divBdr>
                                <w:top w:val="single" w:sz="6" w:space="0" w:color="666666"/>
                                <w:left w:val="single" w:sz="6" w:space="0" w:color="666666"/>
                                <w:bottom w:val="single" w:sz="6" w:space="0" w:color="666666"/>
                                <w:right w:val="single" w:sz="6" w:space="0" w:color="666666"/>
                              </w:divBdr>
                            </w:div>
                            <w:div w:id="669214253">
                              <w:marLeft w:val="0"/>
                              <w:marRight w:val="0"/>
                              <w:marTop w:val="0"/>
                              <w:marBottom w:val="0"/>
                              <w:divBdr>
                                <w:top w:val="single" w:sz="6" w:space="0" w:color="666666"/>
                                <w:left w:val="single" w:sz="6" w:space="0" w:color="666666"/>
                                <w:bottom w:val="single" w:sz="6" w:space="0" w:color="666666"/>
                                <w:right w:val="single" w:sz="6" w:space="0" w:color="666666"/>
                              </w:divBdr>
                            </w:div>
                            <w:div w:id="401410212">
                              <w:marLeft w:val="0"/>
                              <w:marRight w:val="2535"/>
                              <w:marTop w:val="0"/>
                              <w:marBottom w:val="0"/>
                              <w:divBdr>
                                <w:top w:val="none" w:sz="0" w:space="0" w:color="auto"/>
                                <w:left w:val="none" w:sz="0" w:space="0" w:color="auto"/>
                                <w:bottom w:val="none" w:sz="0" w:space="0" w:color="auto"/>
                                <w:right w:val="none" w:sz="0" w:space="0" w:color="auto"/>
                              </w:divBdr>
                              <w:divsChild>
                                <w:div w:id="1299340869">
                                  <w:marLeft w:val="45"/>
                                  <w:marRight w:val="45"/>
                                  <w:marTop w:val="45"/>
                                  <w:marBottom w:val="45"/>
                                  <w:divBdr>
                                    <w:top w:val="none" w:sz="0" w:space="0" w:color="auto"/>
                                    <w:left w:val="none" w:sz="0" w:space="0" w:color="auto"/>
                                    <w:bottom w:val="none" w:sz="0" w:space="0" w:color="auto"/>
                                    <w:right w:val="none" w:sz="0" w:space="0" w:color="auto"/>
                                  </w:divBdr>
                                  <w:divsChild>
                                    <w:div w:id="1526408136">
                                      <w:marLeft w:val="0"/>
                                      <w:marRight w:val="0"/>
                                      <w:marTop w:val="0"/>
                                      <w:marBottom w:val="0"/>
                                      <w:divBdr>
                                        <w:top w:val="none" w:sz="0" w:space="0" w:color="auto"/>
                                        <w:left w:val="none" w:sz="0" w:space="0" w:color="auto"/>
                                        <w:bottom w:val="none" w:sz="0" w:space="0" w:color="auto"/>
                                        <w:right w:val="none" w:sz="0" w:space="0" w:color="auto"/>
                                      </w:divBdr>
                                    </w:div>
                                  </w:divsChild>
                                </w:div>
                                <w:div w:id="1367102860">
                                  <w:marLeft w:val="45"/>
                                  <w:marRight w:val="45"/>
                                  <w:marTop w:val="45"/>
                                  <w:marBottom w:val="45"/>
                                  <w:divBdr>
                                    <w:top w:val="none" w:sz="0" w:space="0" w:color="auto"/>
                                    <w:left w:val="none" w:sz="0" w:space="0" w:color="auto"/>
                                    <w:bottom w:val="none" w:sz="0" w:space="0" w:color="auto"/>
                                    <w:right w:val="none" w:sz="0" w:space="0" w:color="auto"/>
                                  </w:divBdr>
                                  <w:divsChild>
                                    <w:div w:id="526522482">
                                      <w:marLeft w:val="0"/>
                                      <w:marRight w:val="0"/>
                                      <w:marTop w:val="0"/>
                                      <w:marBottom w:val="0"/>
                                      <w:divBdr>
                                        <w:top w:val="none" w:sz="0" w:space="0" w:color="auto"/>
                                        <w:left w:val="none" w:sz="0" w:space="0" w:color="auto"/>
                                        <w:bottom w:val="none" w:sz="0" w:space="0" w:color="auto"/>
                                        <w:right w:val="none" w:sz="0" w:space="0" w:color="auto"/>
                                      </w:divBdr>
                                    </w:div>
                                  </w:divsChild>
                                </w:div>
                                <w:div w:id="2082556968">
                                  <w:marLeft w:val="45"/>
                                  <w:marRight w:val="45"/>
                                  <w:marTop w:val="45"/>
                                  <w:marBottom w:val="45"/>
                                  <w:divBdr>
                                    <w:top w:val="none" w:sz="0" w:space="0" w:color="auto"/>
                                    <w:left w:val="none" w:sz="0" w:space="0" w:color="auto"/>
                                    <w:bottom w:val="none" w:sz="0" w:space="0" w:color="auto"/>
                                    <w:right w:val="none" w:sz="0" w:space="0" w:color="auto"/>
                                  </w:divBdr>
                                  <w:divsChild>
                                    <w:div w:id="155464801">
                                      <w:marLeft w:val="0"/>
                                      <w:marRight w:val="0"/>
                                      <w:marTop w:val="0"/>
                                      <w:marBottom w:val="0"/>
                                      <w:divBdr>
                                        <w:top w:val="none" w:sz="0" w:space="0" w:color="auto"/>
                                        <w:left w:val="none" w:sz="0" w:space="0" w:color="auto"/>
                                        <w:bottom w:val="none" w:sz="0" w:space="0" w:color="auto"/>
                                        <w:right w:val="none" w:sz="0" w:space="0" w:color="auto"/>
                                      </w:divBdr>
                                    </w:div>
                                  </w:divsChild>
                                </w:div>
                                <w:div w:id="47189931">
                                  <w:marLeft w:val="45"/>
                                  <w:marRight w:val="45"/>
                                  <w:marTop w:val="45"/>
                                  <w:marBottom w:val="45"/>
                                  <w:divBdr>
                                    <w:top w:val="none" w:sz="0" w:space="0" w:color="auto"/>
                                    <w:left w:val="none" w:sz="0" w:space="0" w:color="auto"/>
                                    <w:bottom w:val="none" w:sz="0" w:space="0" w:color="auto"/>
                                    <w:right w:val="none" w:sz="0" w:space="0" w:color="auto"/>
                                  </w:divBdr>
                                  <w:divsChild>
                                    <w:div w:id="10350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lissabon/pracadocomer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E2429-A419-4812-9A66-3A6FAF28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543</Words>
  <Characters>2987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2015-07-01T12:00:00Z</dcterms:created>
  <dcterms:modified xsi:type="dcterms:W3CDTF">2015-07-01T12:07:00Z</dcterms:modified>
</cp:coreProperties>
</file>