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792E4D" w:rsidRDefault="005B1624" w:rsidP="00E106C2">
      <w:pPr>
        <w:spacing w:before="100" w:beforeAutospacing="1" w:after="180"/>
        <w:jc w:val="center"/>
        <w:rPr>
          <w:rFonts w:ascii="Verdana" w:hAnsi="Verdana"/>
          <w:b/>
          <w:color w:val="454545"/>
          <w:sz w:val="24"/>
          <w:szCs w:val="24"/>
          <w:lang w:val="nl-NL"/>
        </w:rPr>
      </w:pPr>
      <w:r>
        <w:rPr>
          <w:rFonts w:ascii="Verdana" w:hAnsi="Verdana"/>
          <w:b/>
          <w:noProof/>
          <w:color w:val="454545"/>
          <w:sz w:val="24"/>
          <w:szCs w:val="24"/>
          <w:lang w:val="nl-NL"/>
        </w:rPr>
        <w:drawing>
          <wp:inline distT="0" distB="0" distL="0" distR="0">
            <wp:extent cx="4791600" cy="4680000"/>
            <wp:effectExtent l="19050" t="19050" r="28575"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adouro de Santa Luzia.jpg"/>
                    <pic:cNvPicPr/>
                  </pic:nvPicPr>
                  <pic:blipFill>
                    <a:blip r:embed="rId8">
                      <a:extLst>
                        <a:ext uri="{28A0092B-C50C-407E-A947-70E740481C1C}">
                          <a14:useLocalDpi xmlns:a14="http://schemas.microsoft.com/office/drawing/2010/main" val="0"/>
                        </a:ext>
                      </a:extLst>
                    </a:blip>
                    <a:stretch>
                      <a:fillRect/>
                    </a:stretch>
                  </pic:blipFill>
                  <pic:spPr>
                    <a:xfrm>
                      <a:off x="0" y="0"/>
                      <a:ext cx="4791600" cy="4680000"/>
                    </a:xfrm>
                    <a:prstGeom prst="rect">
                      <a:avLst/>
                    </a:prstGeom>
                    <a:ln w="25400">
                      <a:solidFill>
                        <a:schemeClr val="bg1">
                          <a:lumMod val="50000"/>
                        </a:schemeClr>
                      </a:solidFill>
                    </a:ln>
                  </pic:spPr>
                </pic:pic>
              </a:graphicData>
            </a:graphic>
          </wp:inline>
        </w:drawing>
      </w:r>
    </w:p>
    <w:p w:rsidR="00D241BD" w:rsidRDefault="00D241BD"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5B1624" w:rsidRDefault="005B1624" w:rsidP="00E106C2">
      <w:pPr>
        <w:spacing w:before="100" w:beforeAutospacing="1" w:after="180"/>
        <w:jc w:val="center"/>
        <w:rPr>
          <w:rFonts w:ascii="Verdana" w:hAnsi="Verdana"/>
          <w:b/>
          <w:color w:val="454545"/>
          <w:sz w:val="24"/>
          <w:szCs w:val="24"/>
          <w:lang w:val="nl-NL"/>
        </w:rPr>
      </w:pPr>
    </w:p>
    <w:p w:rsidR="005B1624" w:rsidRDefault="005B1624"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792E4D" w:rsidRDefault="00792E4D" w:rsidP="00792E4D">
      <w:pPr>
        <w:shd w:val="clear" w:color="auto" w:fill="FFFFFF"/>
        <w:spacing w:after="15"/>
        <w:ind w:right="15"/>
        <w:outlineLvl w:val="0"/>
        <w:rPr>
          <w:rFonts w:ascii="Tahoma" w:hAnsi="Tahoma" w:cs="Tahoma"/>
          <w:color w:val="000000"/>
          <w:kern w:val="36"/>
          <w:sz w:val="39"/>
          <w:szCs w:val="39"/>
          <w:lang w:val="nl-NL"/>
        </w:rPr>
      </w:pPr>
    </w:p>
    <w:p w:rsidR="00792E4D" w:rsidRPr="00792E4D" w:rsidRDefault="00792E4D" w:rsidP="00792E4D">
      <w:pPr>
        <w:shd w:val="clear" w:color="auto" w:fill="FFFFFF"/>
        <w:spacing w:after="15"/>
        <w:ind w:right="15"/>
        <w:jc w:val="center"/>
        <w:outlineLvl w:val="0"/>
        <w:rPr>
          <w:rFonts w:ascii="Verdana" w:hAnsi="Verdana" w:cs="Tahoma"/>
          <w:b/>
          <w:color w:val="000000"/>
          <w:kern w:val="36"/>
          <w:sz w:val="72"/>
          <w:szCs w:val="72"/>
          <w:lang w:val="nl-NL"/>
        </w:rPr>
      </w:pPr>
      <w:r w:rsidRPr="00765D6E">
        <w:rPr>
          <w:rFonts w:ascii="Verdana" w:hAnsi="Verdana" w:cs="Tahoma"/>
          <w:b/>
          <w:color w:val="000000"/>
          <w:kern w:val="36"/>
          <w:sz w:val="72"/>
          <w:szCs w:val="72"/>
          <w:lang w:val="nl-NL"/>
        </w:rPr>
        <w:t>Miradouro Santa Luzia</w:t>
      </w:r>
    </w:p>
    <w:p w:rsidR="00765D6E" w:rsidRPr="00792E4D" w:rsidRDefault="00765D6E" w:rsidP="00765D6E">
      <w:pPr>
        <w:shd w:val="clear" w:color="auto" w:fill="FFFFFF"/>
        <w:spacing w:after="15"/>
        <w:ind w:right="15"/>
        <w:outlineLvl w:val="0"/>
        <w:rPr>
          <w:rStyle w:val="Beziens"/>
        </w:rPr>
      </w:pPr>
      <w:r w:rsidRPr="00792E4D">
        <w:rPr>
          <w:rStyle w:val="Beziens"/>
        </w:rPr>
        <w:lastRenderedPageBreak/>
        <w:t xml:space="preserve">Miradouro de Santa Luzia </w:t>
      </w:r>
    </w:p>
    <w:p w:rsidR="00792E4D" w:rsidRDefault="00765D6E" w:rsidP="00765D6E">
      <w:pPr>
        <w:pStyle w:val="Alinia0"/>
      </w:pPr>
      <w:r w:rsidRPr="00765D6E">
        <w:t xml:space="preserve">De Miradouro de Santa Luzia is de beroemdste van de vele miradouro's (uitkijkpunten) in Lissabon. </w:t>
      </w:r>
    </w:p>
    <w:p w:rsidR="00765D6E" w:rsidRPr="00765D6E" w:rsidRDefault="005B1624" w:rsidP="00765D6E">
      <w:pPr>
        <w:pStyle w:val="Alinia0"/>
      </w:pPr>
      <w:r w:rsidRPr="00765D6E">
        <w:rPr>
          <w:noProof/>
        </w:rPr>
        <w:drawing>
          <wp:anchor distT="0" distB="0" distL="114300" distR="114300" simplePos="0" relativeHeight="251658240" behindDoc="0" locked="0" layoutInCell="1" allowOverlap="1" wp14:anchorId="031AC198" wp14:editId="3481A149">
            <wp:simplePos x="0" y="0"/>
            <wp:positionH relativeFrom="column">
              <wp:posOffset>4766945</wp:posOffset>
            </wp:positionH>
            <wp:positionV relativeFrom="paragraph">
              <wp:posOffset>208261</wp:posOffset>
            </wp:positionV>
            <wp:extent cx="1899920" cy="1270635"/>
            <wp:effectExtent l="95250" t="95250" r="100330" b="462915"/>
            <wp:wrapSquare wrapText="bothSides"/>
            <wp:docPr id="3" name="Afbeelding 3" descr="Miradouro de Santa Luzia,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radouro de Santa Luzia,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65D6E" w:rsidRPr="00765D6E">
        <w:t xml:space="preserve">De miradouro is gelegen op een heuveltop in het oude stadscentrum en biedt prachtige panoramische zichten over Alfama en de Taag. </w:t>
      </w:r>
    </w:p>
    <w:p w:rsidR="00792E4D" w:rsidRDefault="00792E4D" w:rsidP="00765D6E">
      <w:pPr>
        <w:pStyle w:val="Alinia0"/>
      </w:pPr>
    </w:p>
    <w:p w:rsidR="00765D6E" w:rsidRPr="00792E4D" w:rsidRDefault="00765D6E" w:rsidP="00765D6E">
      <w:pPr>
        <w:pStyle w:val="Alinia0"/>
        <w:rPr>
          <w:rStyle w:val="Beziens"/>
        </w:rPr>
      </w:pPr>
      <w:r w:rsidRPr="00792E4D">
        <w:rPr>
          <w:rStyle w:val="Beziens"/>
        </w:rPr>
        <w:t>Miradouro's</w:t>
      </w:r>
    </w:p>
    <w:p w:rsidR="00792613" w:rsidRDefault="005B1624" w:rsidP="00765D6E">
      <w:pPr>
        <w:pStyle w:val="Alinia0"/>
      </w:pPr>
      <w:r>
        <w:rPr>
          <w:noProof/>
        </w:rPr>
        <mc:AlternateContent>
          <mc:Choice Requires="wps">
            <w:drawing>
              <wp:anchor distT="0" distB="0" distL="114300" distR="114300" simplePos="0" relativeHeight="251660288" behindDoc="0" locked="0" layoutInCell="1" allowOverlap="1" wp14:anchorId="760C44BC" wp14:editId="4FB5C85F">
                <wp:simplePos x="0" y="0"/>
                <wp:positionH relativeFrom="column">
                  <wp:posOffset>4766945</wp:posOffset>
                </wp:positionH>
                <wp:positionV relativeFrom="paragraph">
                  <wp:posOffset>596588</wp:posOffset>
                </wp:positionV>
                <wp:extent cx="189992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40335B" w:rsidRPr="0040335B" w:rsidRDefault="0040335B" w:rsidP="0040335B">
                            <w:pPr>
                              <w:pStyle w:val="Geenafstand"/>
                            </w:pPr>
                            <w:r w:rsidRPr="0040335B">
                              <w:t xml:space="preserve">Miradouro de Santa Luzia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60C44BC" id="_x0000_t202" coordsize="21600,21600" o:spt="202" path="m,l,21600r21600,l21600,xe">
                <v:stroke joinstyle="miter"/>
                <v:path gradientshapeok="t" o:connecttype="rect"/>
              </v:shapetype>
              <v:shape id="Tekstvak 1" o:spid="_x0000_s1026" type="#_x0000_t202" style="position:absolute;margin-left:375.35pt;margin-top:47pt;width:149.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" stroked="f">
                <v:textbox style="mso-fit-shape-to-text:t" inset="0,0,0,0">
                  <w:txbxContent>
                    <w:p w:rsidR="0040335B" w:rsidRPr="0040335B" w:rsidRDefault="0040335B" w:rsidP="0040335B">
                      <w:pPr>
                        <w:pStyle w:val="Geenafstand"/>
                      </w:pPr>
                      <w:r w:rsidRPr="0040335B">
                        <w:t xml:space="preserve">Miradouro de Santa Luzia </w:t>
                      </w:r>
                    </w:p>
                  </w:txbxContent>
                </v:textbox>
                <w10:wrap type="square"/>
              </v:shape>
            </w:pict>
          </mc:Fallback>
        </mc:AlternateContent>
      </w:r>
      <w:r w:rsidR="00765D6E" w:rsidRPr="00765D6E">
        <w:t xml:space="preserve">De topografie van Lissabon, met haar steile heuvels, zorgt ervoor dat er heel wat uitkijkpunten zijn van waaraf men van prachtige uitzichten over de stad kan genieten. </w:t>
      </w:r>
    </w:p>
    <w:p w:rsidR="00792613" w:rsidRDefault="00792613" w:rsidP="00765D6E">
      <w:pPr>
        <w:pStyle w:val="Alinia0"/>
      </w:pPr>
    </w:p>
    <w:p w:rsidR="00765D6E" w:rsidRPr="00765D6E" w:rsidRDefault="00765D6E" w:rsidP="00765D6E">
      <w:pPr>
        <w:pStyle w:val="Alinia0"/>
      </w:pPr>
      <w:r w:rsidRPr="00765D6E">
        <w:t>Vele van deze zogenaamde miradouro's nemen de vorm aan van een publiek terras of van een plein waar voetgangers hun vermoeide voeten kunnen laten rusten terwijl ze van het uitzicht genieten.</w:t>
      </w:r>
      <w:r w:rsidRPr="00765D6E">
        <w:br/>
        <w:t xml:space="preserve">Het door toeristen meest geliefde uitkijkpunt is ongetwijfeld de Miradouro de Santa Luzia, een relatief klein maar romantisch ogend terras dat opgefleurd wordt door planten en azulejo panelen (keramische tegels). </w:t>
      </w:r>
    </w:p>
    <w:p w:rsidR="00792613" w:rsidRDefault="00792613" w:rsidP="00765D6E">
      <w:pPr>
        <w:pStyle w:val="Alinia0"/>
      </w:pPr>
    </w:p>
    <w:p w:rsidR="00765D6E" w:rsidRPr="00792613" w:rsidRDefault="00792613" w:rsidP="00765D6E">
      <w:pPr>
        <w:pStyle w:val="Alinia0"/>
        <w:rPr>
          <w:rStyle w:val="Beziens"/>
        </w:rPr>
      </w:pPr>
      <w:r w:rsidRPr="00792613">
        <w:rPr>
          <w:rStyle w:val="Beziens"/>
          <w:noProof/>
        </w:rPr>
        <mc:AlternateContent>
          <mc:Choice Requires="wps">
            <w:drawing>
              <wp:anchor distT="0" distB="0" distL="114300" distR="114300" simplePos="0" relativeHeight="251664384" behindDoc="0" locked="0" layoutInCell="1" allowOverlap="1" wp14:anchorId="672AF148" wp14:editId="7577454C">
                <wp:simplePos x="0" y="0"/>
                <wp:positionH relativeFrom="column">
                  <wp:posOffset>4766945</wp:posOffset>
                </wp:positionH>
                <wp:positionV relativeFrom="paragraph">
                  <wp:posOffset>1324610</wp:posOffset>
                </wp:positionV>
                <wp:extent cx="189992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792613" w:rsidRPr="0066769D" w:rsidRDefault="00792613" w:rsidP="00792613">
                            <w:pPr>
                              <w:pStyle w:val="Geenafstand"/>
                              <w:rPr>
                                <w:rFonts w:ascii="Verdana" w:eastAsia="Times New Roman" w:hAnsi="Verdana" w:cs="Times New Roman"/>
                                <w:color w:val="000000" w:themeColor="text1"/>
                                <w:sz w:val="28"/>
                                <w:szCs w:val="20"/>
                              </w:rPr>
                            </w:pPr>
                            <w:r>
                              <w:t>Azulejo paneel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2AF148" id="Tekstvak 10" o:spid="_x0000_s1027" type="#_x0000_t202" style="position:absolute;margin-left:375.35pt;margin-top:104.3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" stroked="f">
                <v:textbox style="mso-fit-shape-to-text:t" inset="0,0,0,0">
                  <w:txbxContent>
                    <w:p w:rsidR="00792613" w:rsidRPr="0066769D" w:rsidRDefault="00792613" w:rsidP="00792613">
                      <w:pPr>
                        <w:pStyle w:val="Geenafstand"/>
                        <w:rPr>
                          <w:rFonts w:ascii="Verdana" w:eastAsia="Times New Roman" w:hAnsi="Verdana" w:cs="Times New Roman"/>
                          <w:color w:val="000000" w:themeColor="text1"/>
                          <w:sz w:val="28"/>
                          <w:szCs w:val="20"/>
                        </w:rPr>
                      </w:pPr>
                      <w:r>
                        <w:t>Azulejo paneel</w:t>
                      </w:r>
                    </w:p>
                  </w:txbxContent>
                </v:textbox>
                <w10:wrap type="square"/>
              </v:shape>
            </w:pict>
          </mc:Fallback>
        </mc:AlternateContent>
      </w:r>
      <w:r w:rsidRPr="00792613">
        <w:rPr>
          <w:rStyle w:val="Beziens"/>
          <w:noProof/>
        </w:rPr>
        <w:drawing>
          <wp:anchor distT="0" distB="0" distL="114300" distR="114300" simplePos="0" relativeHeight="251662336" behindDoc="0" locked="0" layoutInCell="1" allowOverlap="1" wp14:anchorId="76922C6E" wp14:editId="60BF6A26">
            <wp:simplePos x="0" y="0"/>
            <wp:positionH relativeFrom="column">
              <wp:posOffset>4767316</wp:posOffset>
            </wp:positionH>
            <wp:positionV relativeFrom="paragraph">
              <wp:posOffset>-3217</wp:posOffset>
            </wp:positionV>
            <wp:extent cx="1899920" cy="1270635"/>
            <wp:effectExtent l="95250" t="95250" r="100330" b="462915"/>
            <wp:wrapSquare wrapText="bothSides"/>
            <wp:docPr id="4" name="Afbeelding 4" descr="Kruisvaarders verovere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uisvaarders veroveren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65D6E" w:rsidRPr="00792613">
        <w:rPr>
          <w:rStyle w:val="Beziens"/>
        </w:rPr>
        <w:t>Azulejo's</w:t>
      </w:r>
    </w:p>
    <w:p w:rsidR="00792613" w:rsidRDefault="00765D6E" w:rsidP="00765D6E">
      <w:pPr>
        <w:pStyle w:val="Alinia0"/>
      </w:pPr>
      <w:r w:rsidRPr="00765D6E">
        <w:t>De Miradouro de Santa Luzia is genoemd naar de kleine Santa Luzia kerk – ook wel São Brás genoemd – die over het terras uitkijkt.</w:t>
      </w:r>
      <w:r w:rsidRPr="00765D6E">
        <w:br/>
        <w:t xml:space="preserve">De oostelijke gevel van de kerk, aan de kant van het terras, is versierd met historische panelen gemaakt met blauwkleurige azulejo's. </w:t>
      </w:r>
    </w:p>
    <w:p w:rsidR="00792613" w:rsidRDefault="00765D6E" w:rsidP="00765D6E">
      <w:pPr>
        <w:pStyle w:val="Alinia0"/>
      </w:pPr>
      <w:r w:rsidRPr="00765D6E">
        <w:t xml:space="preserve">Eén paneel toont het Terreiro do Paço (Paleisplein, nu het </w:t>
      </w:r>
      <w:hyperlink r:id="rId11" w:history="1">
        <w:r w:rsidRPr="00765D6E">
          <w:t>Praça do Comércio</w:t>
        </w:r>
      </w:hyperlink>
      <w:r w:rsidRPr="00765D6E">
        <w:t xml:space="preserve">) voor de aardbeving van 1755. </w:t>
      </w:r>
    </w:p>
    <w:p w:rsidR="00765D6E" w:rsidRPr="00765D6E" w:rsidRDefault="00765D6E" w:rsidP="00765D6E">
      <w:pPr>
        <w:pStyle w:val="Alinia0"/>
      </w:pPr>
      <w:r w:rsidRPr="00765D6E">
        <w:t xml:space="preserve">Het andere paneel toont kruisvaarders die het </w:t>
      </w:r>
      <w:hyperlink r:id="rId12" w:history="1">
        <w:r w:rsidRPr="00765D6E">
          <w:t>Sint-Joris kasteel</w:t>
        </w:r>
      </w:hyperlink>
      <w:r w:rsidRPr="00765D6E">
        <w:t xml:space="preserve"> bestormen tijdens de herovering van Lissabon in 1147. </w:t>
      </w:r>
    </w:p>
    <w:p w:rsidR="00792613" w:rsidRDefault="00792613" w:rsidP="00765D6E">
      <w:pPr>
        <w:pStyle w:val="Alinia0"/>
      </w:pPr>
    </w:p>
    <w:p w:rsidR="00792613" w:rsidRDefault="00792613" w:rsidP="00765D6E">
      <w:pPr>
        <w:pStyle w:val="Alinia0"/>
      </w:pPr>
    </w:p>
    <w:p w:rsidR="00792613" w:rsidRDefault="00792613" w:rsidP="00765D6E">
      <w:pPr>
        <w:pStyle w:val="Alinia0"/>
      </w:pPr>
    </w:p>
    <w:p w:rsidR="005B1624" w:rsidRDefault="005B1624" w:rsidP="00765D6E">
      <w:pPr>
        <w:pStyle w:val="Alinia0"/>
      </w:pPr>
    </w:p>
    <w:p w:rsidR="005B1624" w:rsidRDefault="005B1624" w:rsidP="00765D6E">
      <w:pPr>
        <w:pStyle w:val="Alinia0"/>
      </w:pPr>
    </w:p>
    <w:p w:rsidR="005B1624" w:rsidRDefault="005B1624" w:rsidP="00765D6E">
      <w:pPr>
        <w:pStyle w:val="Alinia0"/>
      </w:pPr>
      <w:bookmarkStart w:id="0" w:name="_GoBack"/>
      <w:bookmarkEnd w:id="0"/>
    </w:p>
    <w:p w:rsidR="005B1624" w:rsidRDefault="005B1624" w:rsidP="00765D6E">
      <w:pPr>
        <w:pStyle w:val="Alinia0"/>
      </w:pPr>
    </w:p>
    <w:p w:rsidR="005B1624" w:rsidRDefault="005B1624" w:rsidP="00765D6E">
      <w:pPr>
        <w:pStyle w:val="Alinia0"/>
      </w:pPr>
    </w:p>
    <w:p w:rsidR="00792613" w:rsidRDefault="00792613" w:rsidP="00765D6E">
      <w:pPr>
        <w:pStyle w:val="Alinia0"/>
      </w:pPr>
    </w:p>
    <w:p w:rsidR="00792613" w:rsidRDefault="00792613" w:rsidP="00765D6E">
      <w:pPr>
        <w:pStyle w:val="Alinia0"/>
      </w:pPr>
    </w:p>
    <w:p w:rsidR="00765D6E" w:rsidRPr="00792613" w:rsidRDefault="00765D6E" w:rsidP="00765D6E">
      <w:pPr>
        <w:pStyle w:val="Alinia0"/>
        <w:rPr>
          <w:rStyle w:val="Beziens"/>
        </w:rPr>
      </w:pPr>
      <w:r w:rsidRPr="00792613">
        <w:rPr>
          <w:rStyle w:val="Beziens"/>
        </w:rPr>
        <w:lastRenderedPageBreak/>
        <w:t>Uitzicht</w:t>
      </w:r>
    </w:p>
    <w:p w:rsidR="00792613" w:rsidRDefault="00792613" w:rsidP="00765D6E">
      <w:pPr>
        <w:pStyle w:val="Alinia0"/>
      </w:pPr>
      <w:r>
        <w:rPr>
          <w:noProof/>
        </w:rPr>
        <mc:AlternateContent>
          <mc:Choice Requires="wps">
            <w:drawing>
              <wp:anchor distT="0" distB="0" distL="114300" distR="114300" simplePos="0" relativeHeight="251667456" behindDoc="0" locked="0" layoutInCell="1" allowOverlap="1" wp14:anchorId="4CDA648F" wp14:editId="7150ADEB">
                <wp:simplePos x="0" y="0"/>
                <wp:positionH relativeFrom="column">
                  <wp:posOffset>4791075</wp:posOffset>
                </wp:positionH>
                <wp:positionV relativeFrom="paragraph">
                  <wp:posOffset>1564005</wp:posOffset>
                </wp:positionV>
                <wp:extent cx="189992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792613" w:rsidRPr="000A67BF" w:rsidRDefault="00792613" w:rsidP="00792613">
                            <w:pPr>
                              <w:pStyle w:val="Geenafstand"/>
                              <w:rPr>
                                <w:rFonts w:ascii="Verdana" w:eastAsia="Times New Roman" w:hAnsi="Verdana" w:cs="Times New Roman"/>
                                <w:color w:val="000000" w:themeColor="text1"/>
                                <w:sz w:val="28"/>
                                <w:szCs w:val="20"/>
                              </w:rPr>
                            </w:pPr>
                            <w:r>
                              <w:t xml:space="preserve">Uitzicht vanaf de miradouro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DA648F" id="Tekstvak 11" o:spid="_x0000_s1028" type="#_x0000_t202" style="position:absolute;margin-left:377.25pt;margin-top:123.15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" stroked="f">
                <v:textbox style="mso-fit-shape-to-text:t" inset="0,0,0,0">
                  <w:txbxContent>
                    <w:p w:rsidR="00792613" w:rsidRPr="000A67BF" w:rsidRDefault="00792613" w:rsidP="00792613">
                      <w:pPr>
                        <w:pStyle w:val="Geenafstand"/>
                        <w:rPr>
                          <w:rFonts w:ascii="Verdana" w:eastAsia="Times New Roman" w:hAnsi="Verdana" w:cs="Times New Roman"/>
                          <w:color w:val="000000" w:themeColor="text1"/>
                          <w:sz w:val="28"/>
                          <w:szCs w:val="20"/>
                        </w:rPr>
                      </w:pPr>
                      <w:r>
                        <w:t xml:space="preserve">Uitzicht vanaf de miradouro </w:t>
                      </w:r>
                    </w:p>
                  </w:txbxContent>
                </v:textbox>
                <w10:wrap type="square"/>
              </v:shape>
            </w:pict>
          </mc:Fallback>
        </mc:AlternateContent>
      </w:r>
      <w:r w:rsidRPr="00765D6E">
        <w:rPr>
          <w:noProof/>
        </w:rPr>
        <w:drawing>
          <wp:anchor distT="0" distB="0" distL="114300" distR="114300" simplePos="0" relativeHeight="251665408" behindDoc="0" locked="0" layoutInCell="1" allowOverlap="1" wp14:anchorId="395A7FA3" wp14:editId="5FDF52F9">
            <wp:simplePos x="0" y="0"/>
            <wp:positionH relativeFrom="column">
              <wp:posOffset>4791470</wp:posOffset>
            </wp:positionH>
            <wp:positionV relativeFrom="paragraph">
              <wp:posOffset>236418</wp:posOffset>
            </wp:positionV>
            <wp:extent cx="1899920" cy="1270635"/>
            <wp:effectExtent l="95250" t="95250" r="100330" b="462915"/>
            <wp:wrapSquare wrapText="bothSides"/>
            <wp:docPr id="6" name="Afbeelding 6" descr="Uitzicht vanaf de Miradouro de Santa Lu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itzicht vanaf de Miradouro de Santa Luz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65D6E" w:rsidRPr="00765D6E">
        <w:t xml:space="preserve">Vanaf de miradouro heb je een prachtig zicht over de oude Alfama wijk en de Taag. </w:t>
      </w:r>
    </w:p>
    <w:p w:rsidR="00765D6E" w:rsidRPr="00765D6E" w:rsidRDefault="00765D6E" w:rsidP="00765D6E">
      <w:pPr>
        <w:pStyle w:val="Alinia0"/>
      </w:pPr>
      <w:r w:rsidRPr="00765D6E">
        <w:t xml:space="preserve">Tussen alle witgeschilderde huizen met rode daken kan je bekende gebouwen herkennen zoals de Santo Estâvão kerk, de koepel van het </w:t>
      </w:r>
      <w:hyperlink r:id="rId14" w:history="1">
        <w:r w:rsidRPr="00765D6E">
          <w:t>nationaal pantheon</w:t>
        </w:r>
      </w:hyperlink>
      <w:r w:rsidRPr="00765D6E">
        <w:t xml:space="preserve"> en de uivormige torenspitsen van de São Miguel kerk. </w:t>
      </w:r>
    </w:p>
    <w:p w:rsidR="00792613" w:rsidRDefault="00792613" w:rsidP="00765D6E">
      <w:pPr>
        <w:pStyle w:val="Alinia0"/>
      </w:pPr>
    </w:p>
    <w:p w:rsidR="00765D6E" w:rsidRPr="00792613" w:rsidRDefault="00765D6E" w:rsidP="00765D6E">
      <w:pPr>
        <w:pStyle w:val="Alinia0"/>
        <w:rPr>
          <w:rStyle w:val="Beziens"/>
        </w:rPr>
      </w:pPr>
      <w:r w:rsidRPr="00792613">
        <w:rPr>
          <w:rStyle w:val="Beziens"/>
        </w:rPr>
        <w:t>De tuin</w:t>
      </w:r>
    </w:p>
    <w:p w:rsidR="00792613" w:rsidRDefault="00792613" w:rsidP="00765D6E">
      <w:pPr>
        <w:pStyle w:val="Alinia0"/>
      </w:pPr>
      <w:r>
        <w:rPr>
          <w:noProof/>
        </w:rPr>
        <mc:AlternateContent>
          <mc:Choice Requires="wps">
            <w:drawing>
              <wp:anchor distT="0" distB="0" distL="114300" distR="114300" simplePos="0" relativeHeight="251670528" behindDoc="0" locked="0" layoutInCell="1" allowOverlap="1" wp14:anchorId="753EEBAE" wp14:editId="09E463E1">
                <wp:simplePos x="0" y="0"/>
                <wp:positionH relativeFrom="column">
                  <wp:posOffset>4791075</wp:posOffset>
                </wp:positionH>
                <wp:positionV relativeFrom="paragraph">
                  <wp:posOffset>1714500</wp:posOffset>
                </wp:positionV>
                <wp:extent cx="189992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792613" w:rsidRPr="00CB2325" w:rsidRDefault="00792613" w:rsidP="00792613">
                            <w:pPr>
                              <w:pStyle w:val="Geenafstand"/>
                              <w:rPr>
                                <w:rFonts w:ascii="Verdana" w:eastAsia="Times New Roman" w:hAnsi="Verdana" w:cs="Times New Roman"/>
                                <w:color w:val="000000" w:themeColor="text1"/>
                                <w:sz w:val="28"/>
                                <w:szCs w:val="20"/>
                              </w:rPr>
                            </w:pPr>
                            <w:r>
                              <w:t xml:space="preserve">Pergola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3EEBAE" id="Tekstvak 13" o:spid="_x0000_s1029" type="#_x0000_t202" style="position:absolute;margin-left:377.25pt;margin-top:135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" stroked="f">
                <v:textbox style="mso-fit-shape-to-text:t" inset="0,0,0,0">
                  <w:txbxContent>
                    <w:p w:rsidR="00792613" w:rsidRPr="00CB2325" w:rsidRDefault="00792613" w:rsidP="00792613">
                      <w:pPr>
                        <w:pStyle w:val="Geenafstand"/>
                        <w:rPr>
                          <w:rFonts w:ascii="Verdana" w:eastAsia="Times New Roman" w:hAnsi="Verdana" w:cs="Times New Roman"/>
                          <w:color w:val="000000" w:themeColor="text1"/>
                          <w:sz w:val="28"/>
                          <w:szCs w:val="20"/>
                        </w:rPr>
                      </w:pPr>
                      <w:r>
                        <w:t xml:space="preserve">Pergola </w:t>
                      </w:r>
                    </w:p>
                  </w:txbxContent>
                </v:textbox>
                <w10:wrap type="square"/>
              </v:shape>
            </w:pict>
          </mc:Fallback>
        </mc:AlternateContent>
      </w:r>
      <w:r w:rsidRPr="00765D6E">
        <w:rPr>
          <w:noProof/>
        </w:rPr>
        <w:drawing>
          <wp:anchor distT="0" distB="0" distL="114300" distR="114300" simplePos="0" relativeHeight="251668480" behindDoc="0" locked="0" layoutInCell="1" allowOverlap="1" wp14:anchorId="03ED8BA7" wp14:editId="4B133C5E">
            <wp:simplePos x="0" y="0"/>
            <wp:positionH relativeFrom="column">
              <wp:posOffset>4791471</wp:posOffset>
            </wp:positionH>
            <wp:positionV relativeFrom="paragraph">
              <wp:posOffset>386962</wp:posOffset>
            </wp:positionV>
            <wp:extent cx="1899920" cy="1270635"/>
            <wp:effectExtent l="95250" t="95250" r="100330" b="462915"/>
            <wp:wrapSquare wrapText="bothSides"/>
            <wp:docPr id="7" name="Afbeelding 7" descr="Pergola aan de Miradouro de Santa Luzia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gola aan de Miradouro de Santa Luzia in Lissab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765D6E" w:rsidRPr="00765D6E">
        <w:t>Bezoekers bewonderen het uitzicht van onder een lange met bougainvillea begroeide pergola. De tuin voor de pergola is verdeeld in kleine bloembedden die zijn afgezoomd met lage heggetjes.</w:t>
      </w:r>
      <w:r w:rsidR="00765D6E" w:rsidRPr="00765D6E">
        <w:br/>
        <w:t xml:space="preserve">Trappen leiden naar een lager gelegen terras met een vijver en nog een pergola. </w:t>
      </w:r>
    </w:p>
    <w:p w:rsidR="00765D6E" w:rsidRPr="00765D6E" w:rsidRDefault="00765D6E" w:rsidP="00765D6E">
      <w:pPr>
        <w:pStyle w:val="Alinia0"/>
      </w:pPr>
      <w:r w:rsidRPr="00765D6E">
        <w:t xml:space="preserve">Van hier heb je een gelijkaardig zicht over de omgeving, maar dan door ronde ramen met fraai ijzerwerk. </w:t>
      </w:r>
    </w:p>
    <w:p w:rsidR="00EE0EF6" w:rsidRPr="00765D6E" w:rsidRDefault="00EE0EF6" w:rsidP="00765D6E">
      <w:pPr>
        <w:pStyle w:val="Alinia0"/>
      </w:pPr>
    </w:p>
    <w:sectPr w:rsidR="00EE0EF6" w:rsidRPr="00765D6E" w:rsidSect="00B349BD">
      <w:headerReference w:type="even" r:id="rId16"/>
      <w:headerReference w:type="default" r:id="rId17"/>
      <w:footerReference w:type="even" r:id="rId18"/>
      <w:footerReference w:type="default" r:id="rId19"/>
      <w:headerReference w:type="first" r:id="rId20"/>
      <w:footerReference w:type="first" r:id="rId21"/>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51" w:rsidRDefault="00805D51" w:rsidP="007A2B79">
      <w:r>
        <w:separator/>
      </w:r>
    </w:p>
  </w:endnote>
  <w:endnote w:type="continuationSeparator" w:id="0">
    <w:p w:rsidR="00805D51" w:rsidRDefault="00805D5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AE72BF" w:rsidRPr="00AE72BF">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51" w:rsidRDefault="00805D51" w:rsidP="007A2B79">
      <w:r>
        <w:separator/>
      </w:r>
    </w:p>
  </w:footnote>
  <w:footnote w:type="continuationSeparator" w:id="0">
    <w:p w:rsidR="00805D51" w:rsidRDefault="00805D5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3in;height:3in" o:bullet="t"/>
    </w:pict>
  </w:numPicBullet>
  <w:numPicBullet w:numPicBulletId="1">
    <w:pict>
      <v:shape id="_x0000_i1335" type="#_x0000_t75" style="width:3in;height:3in" o:bullet="t"/>
    </w:pict>
  </w:numPicBullet>
  <w:numPicBullet w:numPicBulletId="2">
    <w:pict>
      <v:shape id="_x0000_i1336" type="#_x0000_t75" style="width:3in;height:3in" o:bullet="t"/>
    </w:pict>
  </w:numPicBullet>
  <w:numPicBullet w:numPicBulletId="3">
    <w:pict>
      <v:shape id="_x0000_i1337" type="#_x0000_t75" style="width:3in;height:3in" o:bullet="t"/>
    </w:pict>
  </w:numPicBullet>
  <w:numPicBullet w:numPicBulletId="4">
    <w:pict>
      <v:shape id="_x0000_i1338" type="#_x0000_t75" style="width:3in;height:3in" o:bullet="t"/>
    </w:pict>
  </w:numPicBullet>
  <w:numPicBullet w:numPicBulletId="5">
    <w:pict>
      <v:shape id="_x0000_i1339" type="#_x0000_t75" style="width:3in;height:3in" o:bullet="t"/>
    </w:pict>
  </w:numPicBullet>
  <w:numPicBullet w:numPicBulletId="6">
    <w:pict>
      <v:shape id="_x0000_i1340" type="#_x0000_t75" style="width:3in;height:3in" o:bullet="t"/>
    </w:pict>
  </w:numPicBullet>
  <w:numPicBullet w:numPicBulletId="7">
    <w:pict>
      <v:shape id="_x0000_i1341" type="#_x0000_t75" style="width:3in;height:3in" o:bullet="t"/>
    </w:pict>
  </w:numPicBullet>
  <w:numPicBullet w:numPicBulletId="8">
    <w:pict>
      <v:shape id="_x0000_i1342" type="#_x0000_t75" style="width:3in;height:3in" o:bullet="t"/>
    </w:pict>
  </w:numPicBullet>
  <w:numPicBullet w:numPicBulletId="9">
    <w:pict>
      <v:shape id="_x0000_i1343" type="#_x0000_t75" style="width:3in;height:3in" o:bullet="t"/>
    </w:pict>
  </w:numPicBullet>
  <w:numPicBullet w:numPicBulletId="10">
    <w:pict>
      <v:shape id="_x0000_i1344" type="#_x0000_t75" style="width:3in;height:3in" o:bullet="t"/>
    </w:pict>
  </w:numPicBullet>
  <w:numPicBullet w:numPicBulletId="11">
    <w:pict>
      <v:shape id="_x0000_i1345" type="#_x0000_t75" style="width:3in;height:3in" o:bullet="t"/>
    </w:pict>
  </w:numPicBullet>
  <w:numPicBullet w:numPicBulletId="12">
    <w:pict>
      <v:shape id="_x0000_i1346" type="#_x0000_t75" style="width:3in;height:3in" o:bullet="t"/>
    </w:pict>
  </w:numPicBullet>
  <w:numPicBullet w:numPicBulletId="13">
    <w:pict>
      <v:shape id="_x0000_i1347" type="#_x0000_t75" style="width:3in;height:3in" o:bullet="t"/>
    </w:pict>
  </w:numPicBullet>
  <w:numPicBullet w:numPicBulletId="14">
    <w:pict>
      <v:shape id="_x0000_i1348" type="#_x0000_t75" style="width:3in;height:3in" o:bullet="t"/>
    </w:pict>
  </w:numPicBullet>
  <w:numPicBullet w:numPicBulletId="15">
    <w:pict>
      <v:shape id="_x0000_i1349"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8421C6E"/>
    <w:multiLevelType w:val="multilevel"/>
    <w:tmpl w:val="C212CABA"/>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346648"/>
    <w:multiLevelType w:val="multilevel"/>
    <w:tmpl w:val="371A6F5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0"/>
  </w:num>
  <w:num w:numId="18">
    <w:abstractNumId w:val="19"/>
  </w:num>
  <w:num w:numId="19">
    <w:abstractNumId w:val="8"/>
  </w:num>
  <w:num w:numId="20">
    <w:abstractNumId w:val="30"/>
  </w:num>
  <w:num w:numId="21">
    <w:abstractNumId w:val="23"/>
  </w:num>
  <w:num w:numId="22">
    <w:abstractNumId w:val="41"/>
  </w:num>
  <w:num w:numId="23">
    <w:abstractNumId w:val="15"/>
  </w:num>
  <w:num w:numId="24">
    <w:abstractNumId w:val="32"/>
  </w:num>
  <w:num w:numId="25">
    <w:abstractNumId w:val="1"/>
  </w:num>
  <w:num w:numId="26">
    <w:abstractNumId w:val="24"/>
  </w:num>
  <w:num w:numId="27">
    <w:abstractNumId w:val="25"/>
  </w:num>
  <w:num w:numId="28">
    <w:abstractNumId w:val="48"/>
  </w:num>
  <w:num w:numId="29">
    <w:abstractNumId w:val="27"/>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3"/>
  </w:num>
  <w:num w:numId="34">
    <w:abstractNumId w:val="34"/>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6"/>
  </w:num>
  <w:num w:numId="43">
    <w:abstractNumId w:val="42"/>
  </w:num>
  <w:num w:numId="44">
    <w:abstractNumId w:val="13"/>
  </w:num>
  <w:num w:numId="45">
    <w:abstractNumId w:val="21"/>
  </w:num>
  <w:num w:numId="46">
    <w:abstractNumId w:val="5"/>
  </w:num>
  <w:num w:numId="47">
    <w:abstractNumId w:val="12"/>
  </w:num>
  <w:num w:numId="48">
    <w:abstractNumId w:val="28"/>
  </w:num>
  <w:num w:numId="49">
    <w:abstractNumId w:val="35"/>
  </w:num>
  <w:num w:numId="50">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335B"/>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1624"/>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65D6E"/>
    <w:rsid w:val="007854B0"/>
    <w:rsid w:val="00790B42"/>
    <w:rsid w:val="00792613"/>
    <w:rsid w:val="00792E4D"/>
    <w:rsid w:val="007A2B79"/>
    <w:rsid w:val="007C056E"/>
    <w:rsid w:val="007C5E0F"/>
    <w:rsid w:val="007E779C"/>
    <w:rsid w:val="007F04C3"/>
    <w:rsid w:val="00805D51"/>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AE72BF"/>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74800"/>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67383427">
      <w:bodyDiv w:val="1"/>
      <w:marLeft w:val="0"/>
      <w:marRight w:val="0"/>
      <w:marTop w:val="0"/>
      <w:marBottom w:val="0"/>
      <w:divBdr>
        <w:top w:val="none" w:sz="0" w:space="0" w:color="auto"/>
        <w:left w:val="none" w:sz="0" w:space="0" w:color="auto"/>
        <w:bottom w:val="none" w:sz="0" w:space="0" w:color="auto"/>
        <w:right w:val="none" w:sz="0" w:space="0" w:color="auto"/>
      </w:divBdr>
      <w:divsChild>
        <w:div w:id="2045056861">
          <w:marLeft w:val="0"/>
          <w:marRight w:val="0"/>
          <w:marTop w:val="0"/>
          <w:marBottom w:val="0"/>
          <w:divBdr>
            <w:top w:val="single" w:sz="6" w:space="0" w:color="FFFFFF"/>
            <w:left w:val="single" w:sz="6" w:space="0" w:color="FFFFFF"/>
            <w:bottom w:val="single" w:sz="6" w:space="0" w:color="FFFFFF"/>
            <w:right w:val="single" w:sz="6" w:space="0" w:color="FFFFFF"/>
          </w:divBdr>
          <w:divsChild>
            <w:div w:id="772436693">
              <w:marLeft w:val="0"/>
              <w:marRight w:val="0"/>
              <w:marTop w:val="1050"/>
              <w:marBottom w:val="0"/>
              <w:divBdr>
                <w:top w:val="none" w:sz="0" w:space="0" w:color="auto"/>
                <w:left w:val="none" w:sz="0" w:space="0" w:color="auto"/>
                <w:bottom w:val="none" w:sz="0" w:space="0" w:color="auto"/>
                <w:right w:val="none" w:sz="0" w:space="0" w:color="auto"/>
              </w:divBdr>
              <w:divsChild>
                <w:div w:id="2073503711">
                  <w:marLeft w:val="0"/>
                  <w:marRight w:val="0"/>
                  <w:marTop w:val="0"/>
                  <w:marBottom w:val="0"/>
                  <w:divBdr>
                    <w:top w:val="none" w:sz="0" w:space="0" w:color="auto"/>
                    <w:left w:val="none" w:sz="0" w:space="0" w:color="auto"/>
                    <w:bottom w:val="none" w:sz="0" w:space="0" w:color="auto"/>
                    <w:right w:val="none" w:sz="0" w:space="0" w:color="auto"/>
                  </w:divBdr>
                  <w:divsChild>
                    <w:div w:id="932203765">
                      <w:marLeft w:val="2400"/>
                      <w:marRight w:val="0"/>
                      <w:marTop w:val="0"/>
                      <w:marBottom w:val="0"/>
                      <w:divBdr>
                        <w:top w:val="none" w:sz="0" w:space="0" w:color="auto"/>
                        <w:left w:val="none" w:sz="0" w:space="0" w:color="auto"/>
                        <w:bottom w:val="none" w:sz="0" w:space="0" w:color="auto"/>
                        <w:right w:val="none" w:sz="0" w:space="0" w:color="auto"/>
                      </w:divBdr>
                      <w:divsChild>
                        <w:div w:id="698314733">
                          <w:marLeft w:val="0"/>
                          <w:marRight w:val="0"/>
                          <w:marTop w:val="0"/>
                          <w:marBottom w:val="0"/>
                          <w:divBdr>
                            <w:top w:val="none" w:sz="0" w:space="0" w:color="auto"/>
                            <w:left w:val="none" w:sz="0" w:space="0" w:color="auto"/>
                            <w:bottom w:val="none" w:sz="0" w:space="0" w:color="auto"/>
                            <w:right w:val="none" w:sz="0" w:space="0" w:color="auto"/>
                          </w:divBdr>
                          <w:divsChild>
                            <w:div w:id="52045519">
                              <w:marLeft w:val="0"/>
                              <w:marRight w:val="0"/>
                              <w:marTop w:val="0"/>
                              <w:marBottom w:val="150"/>
                              <w:divBdr>
                                <w:top w:val="none" w:sz="0" w:space="0" w:color="auto"/>
                                <w:left w:val="none" w:sz="0" w:space="0" w:color="auto"/>
                                <w:bottom w:val="none" w:sz="0" w:space="0" w:color="auto"/>
                                <w:right w:val="none" w:sz="0" w:space="0" w:color="auto"/>
                              </w:divBdr>
                              <w:divsChild>
                                <w:div w:id="472216878">
                                  <w:marLeft w:val="0"/>
                                  <w:marRight w:val="0"/>
                                  <w:marTop w:val="0"/>
                                  <w:marBottom w:val="0"/>
                                  <w:divBdr>
                                    <w:top w:val="none" w:sz="0" w:space="0" w:color="auto"/>
                                    <w:left w:val="none" w:sz="0" w:space="0" w:color="auto"/>
                                    <w:bottom w:val="none" w:sz="0" w:space="0" w:color="auto"/>
                                    <w:right w:val="none" w:sz="0" w:space="0" w:color="auto"/>
                                  </w:divBdr>
                                </w:div>
                                <w:div w:id="121001226">
                                  <w:marLeft w:val="0"/>
                                  <w:marRight w:val="0"/>
                                  <w:marTop w:val="0"/>
                                  <w:marBottom w:val="0"/>
                                  <w:divBdr>
                                    <w:top w:val="none" w:sz="0" w:space="0" w:color="auto"/>
                                    <w:left w:val="none" w:sz="0" w:space="0" w:color="auto"/>
                                    <w:bottom w:val="none" w:sz="0" w:space="0" w:color="auto"/>
                                    <w:right w:val="none" w:sz="0" w:space="0" w:color="auto"/>
                                  </w:divBdr>
                                </w:div>
                              </w:divsChild>
                            </w:div>
                            <w:div w:id="1897162403">
                              <w:marLeft w:val="0"/>
                              <w:marRight w:val="0"/>
                              <w:marTop w:val="0"/>
                              <w:marBottom w:val="60"/>
                              <w:divBdr>
                                <w:top w:val="none" w:sz="0" w:space="0" w:color="auto"/>
                                <w:left w:val="none" w:sz="0" w:space="0" w:color="auto"/>
                                <w:bottom w:val="none" w:sz="0" w:space="0" w:color="auto"/>
                                <w:right w:val="none" w:sz="0" w:space="0" w:color="auto"/>
                              </w:divBdr>
                            </w:div>
                          </w:divsChild>
                        </w:div>
                        <w:div w:id="1155100434">
                          <w:marLeft w:val="0"/>
                          <w:marRight w:val="0"/>
                          <w:marTop w:val="0"/>
                          <w:marBottom w:val="0"/>
                          <w:divBdr>
                            <w:top w:val="none" w:sz="0" w:space="0" w:color="auto"/>
                            <w:left w:val="none" w:sz="0" w:space="0" w:color="auto"/>
                            <w:bottom w:val="none" w:sz="0" w:space="0" w:color="auto"/>
                            <w:right w:val="none" w:sz="0" w:space="0" w:color="auto"/>
                          </w:divBdr>
                          <w:divsChild>
                            <w:div w:id="115879071">
                              <w:marLeft w:val="0"/>
                              <w:marRight w:val="0"/>
                              <w:marTop w:val="0"/>
                              <w:marBottom w:val="0"/>
                              <w:divBdr>
                                <w:top w:val="single" w:sz="6" w:space="0" w:color="666666"/>
                                <w:left w:val="single" w:sz="6" w:space="0" w:color="666666"/>
                                <w:bottom w:val="single" w:sz="6" w:space="0" w:color="666666"/>
                                <w:right w:val="single" w:sz="6" w:space="0" w:color="666666"/>
                              </w:divBdr>
                            </w:div>
                            <w:div w:id="1902473670">
                              <w:marLeft w:val="0"/>
                              <w:marRight w:val="0"/>
                              <w:marTop w:val="0"/>
                              <w:marBottom w:val="0"/>
                              <w:divBdr>
                                <w:top w:val="single" w:sz="6" w:space="0" w:color="666666"/>
                                <w:left w:val="single" w:sz="6" w:space="0" w:color="666666"/>
                                <w:bottom w:val="single" w:sz="6" w:space="0" w:color="666666"/>
                                <w:right w:val="single" w:sz="6" w:space="0" w:color="666666"/>
                              </w:divBdr>
                            </w:div>
                            <w:div w:id="1552837741">
                              <w:marLeft w:val="0"/>
                              <w:marRight w:val="2535"/>
                              <w:marTop w:val="0"/>
                              <w:marBottom w:val="0"/>
                              <w:divBdr>
                                <w:top w:val="none" w:sz="0" w:space="0" w:color="auto"/>
                                <w:left w:val="none" w:sz="0" w:space="0" w:color="auto"/>
                                <w:bottom w:val="none" w:sz="0" w:space="0" w:color="auto"/>
                                <w:right w:val="none" w:sz="0" w:space="0" w:color="auto"/>
                              </w:divBdr>
                              <w:divsChild>
                                <w:div w:id="1544708469">
                                  <w:marLeft w:val="45"/>
                                  <w:marRight w:val="45"/>
                                  <w:marTop w:val="45"/>
                                  <w:marBottom w:val="45"/>
                                  <w:divBdr>
                                    <w:top w:val="none" w:sz="0" w:space="0" w:color="auto"/>
                                    <w:left w:val="none" w:sz="0" w:space="0" w:color="auto"/>
                                    <w:bottom w:val="none" w:sz="0" w:space="0" w:color="auto"/>
                                    <w:right w:val="none" w:sz="0" w:space="0" w:color="auto"/>
                                  </w:divBdr>
                                  <w:divsChild>
                                    <w:div w:id="427891286">
                                      <w:marLeft w:val="0"/>
                                      <w:marRight w:val="0"/>
                                      <w:marTop w:val="0"/>
                                      <w:marBottom w:val="0"/>
                                      <w:divBdr>
                                        <w:top w:val="none" w:sz="0" w:space="0" w:color="auto"/>
                                        <w:left w:val="none" w:sz="0" w:space="0" w:color="auto"/>
                                        <w:bottom w:val="none" w:sz="0" w:space="0" w:color="auto"/>
                                        <w:right w:val="none" w:sz="0" w:space="0" w:color="auto"/>
                                      </w:divBdr>
                                    </w:div>
                                  </w:divsChild>
                                </w:div>
                                <w:div w:id="1813715724">
                                  <w:marLeft w:val="45"/>
                                  <w:marRight w:val="45"/>
                                  <w:marTop w:val="45"/>
                                  <w:marBottom w:val="45"/>
                                  <w:divBdr>
                                    <w:top w:val="none" w:sz="0" w:space="0" w:color="auto"/>
                                    <w:left w:val="none" w:sz="0" w:space="0" w:color="auto"/>
                                    <w:bottom w:val="none" w:sz="0" w:space="0" w:color="auto"/>
                                    <w:right w:val="none" w:sz="0" w:space="0" w:color="auto"/>
                                  </w:divBdr>
                                  <w:divsChild>
                                    <w:div w:id="1810974284">
                                      <w:marLeft w:val="0"/>
                                      <w:marRight w:val="0"/>
                                      <w:marTop w:val="0"/>
                                      <w:marBottom w:val="0"/>
                                      <w:divBdr>
                                        <w:top w:val="none" w:sz="0" w:space="0" w:color="auto"/>
                                        <w:left w:val="none" w:sz="0" w:space="0" w:color="auto"/>
                                        <w:bottom w:val="none" w:sz="0" w:space="0" w:color="auto"/>
                                        <w:right w:val="none" w:sz="0" w:space="0" w:color="auto"/>
                                      </w:divBdr>
                                    </w:div>
                                  </w:divsChild>
                                </w:div>
                                <w:div w:id="520246669">
                                  <w:marLeft w:val="45"/>
                                  <w:marRight w:val="45"/>
                                  <w:marTop w:val="45"/>
                                  <w:marBottom w:val="45"/>
                                  <w:divBdr>
                                    <w:top w:val="none" w:sz="0" w:space="0" w:color="auto"/>
                                    <w:left w:val="none" w:sz="0" w:space="0" w:color="auto"/>
                                    <w:bottom w:val="none" w:sz="0" w:space="0" w:color="auto"/>
                                    <w:right w:val="none" w:sz="0" w:space="0" w:color="auto"/>
                                  </w:divBdr>
                                  <w:divsChild>
                                    <w:div w:id="704521880">
                                      <w:marLeft w:val="0"/>
                                      <w:marRight w:val="0"/>
                                      <w:marTop w:val="0"/>
                                      <w:marBottom w:val="0"/>
                                      <w:divBdr>
                                        <w:top w:val="none" w:sz="0" w:space="0" w:color="auto"/>
                                        <w:left w:val="none" w:sz="0" w:space="0" w:color="auto"/>
                                        <w:bottom w:val="none" w:sz="0" w:space="0" w:color="auto"/>
                                        <w:right w:val="none" w:sz="0" w:space="0" w:color="auto"/>
                                      </w:divBdr>
                                    </w:div>
                                  </w:divsChild>
                                </w:div>
                                <w:div w:id="1896428430">
                                  <w:marLeft w:val="45"/>
                                  <w:marRight w:val="45"/>
                                  <w:marTop w:val="45"/>
                                  <w:marBottom w:val="45"/>
                                  <w:divBdr>
                                    <w:top w:val="none" w:sz="0" w:space="0" w:color="auto"/>
                                    <w:left w:val="none" w:sz="0" w:space="0" w:color="auto"/>
                                    <w:bottom w:val="none" w:sz="0" w:space="0" w:color="auto"/>
                                    <w:right w:val="none" w:sz="0" w:space="0" w:color="auto"/>
                                  </w:divBdr>
                                  <w:divsChild>
                                    <w:div w:id="8847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iewoncities.com/nl/lissabon/castelodesaojor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lissabon/pracadocomercio"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viewoncities.com/nl/lissabon/panteaonaciona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A1D7-835F-4170-AA6A-8B29EB92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355</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5</cp:revision>
  <cp:lastPrinted>2011-10-21T09:12:00Z</cp:lastPrinted>
  <dcterms:created xsi:type="dcterms:W3CDTF">2015-06-25T15:09:00Z</dcterms:created>
  <dcterms:modified xsi:type="dcterms:W3CDTF">2015-06-30T13:39:00Z</dcterms:modified>
</cp:coreProperties>
</file>