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BA5630" w:rsidP="00BA5630">
      <w:pPr>
        <w:jc w:val="center"/>
        <w:rPr>
          <w:rFonts w:ascii="Verdana" w:hAnsi="Verdana"/>
          <w:sz w:val="28"/>
          <w:szCs w:val="28"/>
        </w:rPr>
      </w:pPr>
      <w:r w:rsidRPr="00F6356C">
        <w:rPr>
          <w:noProof/>
          <w:lang w:val="nl-NL"/>
        </w:rPr>
        <w:drawing>
          <wp:inline distT="0" distB="0" distL="0" distR="0" wp14:anchorId="60FD6D11" wp14:editId="754E13EB">
            <wp:extent cx="3789483" cy="2520000"/>
            <wp:effectExtent l="171450" t="171450" r="382905" b="356870"/>
            <wp:docPr id="7" name="Afbeelding 7" descr="Ara Pacis Augustae,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a Pacis Augustae, R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948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F6356C" w:rsidRPr="00F6356C" w:rsidRDefault="00F6356C" w:rsidP="00F6356C">
      <w:pPr>
        <w:jc w:val="center"/>
        <w:outlineLvl w:val="1"/>
        <w:rPr>
          <w:rFonts w:ascii="Arial" w:hAnsi="Arial" w:cs="Arial"/>
          <w:b/>
          <w:kern w:val="36"/>
          <w:sz w:val="96"/>
          <w:szCs w:val="96"/>
          <w:lang w:val="nl-NL"/>
        </w:rPr>
      </w:pPr>
      <w:r w:rsidRPr="00F6356C">
        <w:rPr>
          <w:rFonts w:ascii="Arial" w:hAnsi="Arial" w:cs="Arial"/>
          <w:b/>
          <w:kern w:val="36"/>
          <w:sz w:val="96"/>
          <w:szCs w:val="96"/>
          <w:lang w:val="nl-NL"/>
        </w:rPr>
        <w:t>Ara Pacis</w:t>
      </w:r>
    </w:p>
    <w:p w:rsidR="00BA5630" w:rsidRDefault="00F6356C" w:rsidP="00F6356C">
      <w:pPr>
        <w:pStyle w:val="Lijstalinea"/>
        <w:numPr>
          <w:ilvl w:val="0"/>
          <w:numId w:val="12"/>
        </w:numPr>
        <w:spacing w:before="120" w:after="120"/>
        <w:ind w:left="284" w:hanging="284"/>
        <w:contextualSpacing w:val="0"/>
        <w:rPr>
          <w:rFonts w:ascii="Verdana" w:hAnsi="Verdana" w:cs="Arial"/>
          <w:bCs/>
          <w:color w:val="333333"/>
          <w:sz w:val="28"/>
          <w:lang w:val="nl-NL"/>
        </w:rPr>
      </w:pPr>
      <w:r w:rsidRPr="00F6356C">
        <w:rPr>
          <w:rFonts w:ascii="Verdana" w:hAnsi="Verdana" w:cs="Arial"/>
          <w:bCs/>
          <w:color w:val="333333"/>
          <w:sz w:val="28"/>
          <w:lang w:val="nl-NL"/>
        </w:rPr>
        <w:lastRenderedPageBreak/>
        <w:t xml:space="preserve">Ara Pacis - het Altaar van de Vrede - werd in de eerste eeuw v.C. gebouwd ter ere van de Romeinse godin van de vrede. </w:t>
      </w:r>
    </w:p>
    <w:p w:rsidR="00F6356C" w:rsidRPr="00F6356C" w:rsidRDefault="00F6356C" w:rsidP="00F6356C">
      <w:pPr>
        <w:pStyle w:val="Lijstalinea"/>
        <w:numPr>
          <w:ilvl w:val="0"/>
          <w:numId w:val="12"/>
        </w:numPr>
        <w:spacing w:before="120" w:after="120"/>
        <w:ind w:left="284" w:hanging="284"/>
        <w:contextualSpacing w:val="0"/>
        <w:rPr>
          <w:rFonts w:ascii="Verdana" w:hAnsi="Verdana" w:cs="Arial"/>
          <w:bCs/>
          <w:color w:val="333333"/>
          <w:sz w:val="28"/>
          <w:lang w:val="nl-NL"/>
        </w:rPr>
      </w:pPr>
      <w:r w:rsidRPr="00F6356C">
        <w:rPr>
          <w:rFonts w:ascii="Verdana" w:hAnsi="Verdana" w:cs="Arial"/>
          <w:bCs/>
          <w:color w:val="333333"/>
          <w:sz w:val="28"/>
          <w:lang w:val="nl-NL"/>
        </w:rPr>
        <w:t xml:space="preserve">Het bouwwerk, een prachtig voorbeeld van Romeinse sculptuur, staat symbool voor het bewerkstelligen van de vrede in het ganse keizerrijk. </w:t>
      </w:r>
    </w:p>
    <w:p w:rsidR="00BA5630" w:rsidRDefault="00BA5630" w:rsidP="00BA5630">
      <w:pPr>
        <w:spacing w:before="120" w:after="120"/>
        <w:rPr>
          <w:rFonts w:ascii="Verdana" w:hAnsi="Verdana" w:cs="Arial"/>
          <w:b/>
          <w:color w:val="222222"/>
          <w:sz w:val="28"/>
          <w:szCs w:val="33"/>
          <w:lang w:val="nl-NL"/>
        </w:rPr>
      </w:pPr>
    </w:p>
    <w:p w:rsidR="00F6356C" w:rsidRPr="00BA5630" w:rsidRDefault="00BA5630" w:rsidP="00BA5630">
      <w:pPr>
        <w:spacing w:before="120" w:after="120"/>
        <w:rPr>
          <w:rFonts w:ascii="Verdana" w:hAnsi="Verdana" w:cs="Arial"/>
          <w:b/>
          <w:color w:val="222222"/>
          <w:sz w:val="28"/>
          <w:szCs w:val="33"/>
          <w:lang w:val="nl-NL"/>
        </w:rPr>
      </w:pPr>
      <w:r w:rsidRPr="00BA5630">
        <w:rPr>
          <w:b/>
          <w:noProof/>
          <w:lang w:val="nl-NL"/>
        </w:rPr>
        <w:drawing>
          <wp:anchor distT="0" distB="0" distL="114300" distR="114300" simplePos="0" relativeHeight="251658240" behindDoc="0" locked="0" layoutInCell="1" allowOverlap="1" wp14:anchorId="07020313" wp14:editId="733CAFE3">
            <wp:simplePos x="0" y="0"/>
            <wp:positionH relativeFrom="column">
              <wp:posOffset>4337050</wp:posOffset>
            </wp:positionH>
            <wp:positionV relativeFrom="paragraph">
              <wp:posOffset>451485</wp:posOffset>
            </wp:positionV>
            <wp:extent cx="2519680" cy="1675765"/>
            <wp:effectExtent l="171450" t="171450" r="375920" b="362585"/>
            <wp:wrapSquare wrapText="bothSides"/>
            <wp:docPr id="3" name="Afbeelding 3" descr="Ara Pacis Augustae,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a Pacis Augustae, R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6356C" w:rsidRPr="00BA5630">
        <w:rPr>
          <w:rFonts w:ascii="Verdana" w:hAnsi="Verdana" w:cs="Arial"/>
          <w:b/>
          <w:color w:val="222222"/>
          <w:sz w:val="28"/>
          <w:szCs w:val="33"/>
          <w:lang w:val="nl-NL"/>
        </w:rPr>
        <w:t>Geschiedenis van het Altaar</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 xml:space="preserve">Het altaar, dat onder de naam ‘Ara Pacis Augustae’ gekend was, werd in 9 v.C. ingewijd. </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 xml:space="preserve">Het werd gemaakt in opdracht van keizer Augustus om zijn overwinningen in Gallië en Hispanië (nu Frankrijk en Spanje) en de bewerkstelling van de vrede over het hele rijk te vieren. </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Indertijd werd het aanzien als een van de bel</w:t>
      </w:r>
      <w:r w:rsidR="00BA5630">
        <w:rPr>
          <w:rFonts w:ascii="Verdana" w:hAnsi="Verdana" w:cs="Arial"/>
          <w:color w:val="000000"/>
          <w:sz w:val="28"/>
          <w:szCs w:val="24"/>
          <w:lang w:val="nl-NL"/>
        </w:rPr>
        <w:t>angrijkste monumenten in Rome.</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 xml:space="preserve">Het altaar zou de vrede en welvaart vertegenwoordigen die bereikt werd dankzij de zogenaamde Pax Romana (Romeinse Vrede) die heerste tussen de jaren 27 v.C. en 180 n.C. </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 xml:space="preserve">Het altaar staat in een gebied vroeger gekend als Campus Martius. </w:t>
      </w:r>
    </w:p>
    <w:p w:rsidR="00F6356C"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Het was zo geplaatst dat de schaduw van de obelisk van de Campius Martius (nu op het Piazza di Montecitorio) op de verjaardag van keizer Augustus pal op de Ara Pacis zou vallen.</w:t>
      </w: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Pr="00BA5630" w:rsidRDefault="00BA5630" w:rsidP="00BA5630">
      <w:pPr>
        <w:spacing w:before="120" w:after="120"/>
        <w:rPr>
          <w:rFonts w:ascii="Verdana" w:hAnsi="Verdana" w:cs="Arial"/>
          <w:color w:val="000000"/>
          <w:sz w:val="28"/>
          <w:szCs w:val="24"/>
          <w:lang w:val="nl-NL"/>
        </w:rPr>
      </w:pPr>
    </w:p>
    <w:p w:rsidR="00F6356C" w:rsidRPr="00BA5630" w:rsidRDefault="00BA5630" w:rsidP="00BA5630">
      <w:pPr>
        <w:spacing w:before="120" w:after="120"/>
        <w:rPr>
          <w:rFonts w:ascii="Verdana" w:hAnsi="Verdana" w:cs="Arial"/>
          <w:b/>
          <w:color w:val="000000"/>
          <w:sz w:val="28"/>
          <w:szCs w:val="24"/>
          <w:lang w:val="nl-NL"/>
        </w:rPr>
      </w:pPr>
      <w:r w:rsidRPr="00BA5630">
        <w:rPr>
          <w:b/>
          <w:noProof/>
          <w:lang w:val="nl-NL"/>
        </w:rPr>
        <w:lastRenderedPageBreak/>
        <w:drawing>
          <wp:anchor distT="0" distB="0" distL="114300" distR="114300" simplePos="0" relativeHeight="251660288" behindDoc="0" locked="0" layoutInCell="1" allowOverlap="1" wp14:anchorId="05F1BE81" wp14:editId="26261336">
            <wp:simplePos x="0" y="0"/>
            <wp:positionH relativeFrom="column">
              <wp:posOffset>4092575</wp:posOffset>
            </wp:positionH>
            <wp:positionV relativeFrom="paragraph">
              <wp:posOffset>80645</wp:posOffset>
            </wp:positionV>
            <wp:extent cx="2519680" cy="1675765"/>
            <wp:effectExtent l="171450" t="171450" r="375920" b="362585"/>
            <wp:wrapSquare wrapText="bothSides"/>
            <wp:docPr id="5" name="Afbeelding 5" descr="Ara Pacis, oostzij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a Pacis, oostzij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6356C" w:rsidRPr="00BA5630">
        <w:rPr>
          <w:rFonts w:ascii="Verdana" w:hAnsi="Verdana" w:cs="Arial"/>
          <w:b/>
          <w:color w:val="000000"/>
          <w:sz w:val="28"/>
          <w:szCs w:val="24"/>
          <w:lang w:val="nl-NL"/>
        </w:rPr>
        <w:t>Reliëf aan de oostzijde</w:t>
      </w:r>
    </w:p>
    <w:p w:rsidR="00F6356C" w:rsidRPr="00F6356C"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Het monument lag gedurende verscheidene eeuwen bedolven onder het zand en de eerste sculpturen werden pas ontdekt in de 16e eeuw.</w:t>
      </w:r>
    </w:p>
    <w:p w:rsidR="00F6356C" w:rsidRPr="00BA5630" w:rsidRDefault="00F6356C" w:rsidP="00BA5630">
      <w:pPr>
        <w:spacing w:before="120" w:after="120"/>
        <w:rPr>
          <w:rFonts w:ascii="Verdana" w:hAnsi="Verdana" w:cs="Arial"/>
          <w:b/>
          <w:color w:val="222222"/>
          <w:sz w:val="28"/>
          <w:szCs w:val="33"/>
          <w:lang w:val="nl-NL"/>
        </w:rPr>
      </w:pPr>
      <w:r w:rsidRPr="00BA5630">
        <w:rPr>
          <w:rFonts w:ascii="Verdana" w:hAnsi="Verdana" w:cs="Arial"/>
          <w:b/>
          <w:color w:val="222222"/>
          <w:sz w:val="28"/>
          <w:szCs w:val="33"/>
          <w:lang w:val="nl-NL"/>
        </w:rPr>
        <w:t>Het ontwerp van het altaar</w:t>
      </w:r>
    </w:p>
    <w:p w:rsidR="00BA5630" w:rsidRDefault="00BA5630"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noProof/>
          <w:lang w:val="nl-NL"/>
        </w:rPr>
        <w:drawing>
          <wp:anchor distT="0" distB="0" distL="114300" distR="114300" simplePos="0" relativeHeight="251662336" behindDoc="0" locked="0" layoutInCell="1" allowOverlap="1" wp14:anchorId="2F0CE1EF" wp14:editId="1C445D53">
            <wp:simplePos x="0" y="0"/>
            <wp:positionH relativeFrom="column">
              <wp:posOffset>4156075</wp:posOffset>
            </wp:positionH>
            <wp:positionV relativeFrom="paragraph">
              <wp:posOffset>806450</wp:posOffset>
            </wp:positionV>
            <wp:extent cx="2519680" cy="1675765"/>
            <wp:effectExtent l="171450" t="171450" r="375920" b="362585"/>
            <wp:wrapSquare wrapText="bothSides"/>
            <wp:docPr id="8" name="Afbeelding 8" descr="Een processie afgebeeld op de Ara Pacis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n processie afgebeeld op de Ara Pacis in R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6356C" w:rsidRPr="00F6356C">
        <w:rPr>
          <w:rFonts w:ascii="Verdana" w:hAnsi="Verdana" w:cs="Arial"/>
          <w:color w:val="000000"/>
          <w:sz w:val="28"/>
          <w:szCs w:val="24"/>
          <w:lang w:val="nl-NL"/>
        </w:rPr>
        <w:t xml:space="preserve">De Ara Pacis werd gemaakt uit wit marmer en de taferelen die er op afgebeeld worden tonen traditionele vrome Romeinen. </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 xml:space="preserve">De keizer en zijn familie worden prominent getoond. </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 xml:space="preserve">Daarnaast worden er ook priesters en andere individuen afgebeeld met een lauwerkrans. </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Er is nog steeds twijfel over de betekenis van enkele van de panelen, vooral dan aan de oostzijde, maar men weet wel met zekerheid dat de reliëfs aan de noord en zuidzijde van het altaar een processie tonen die in realiteit plaats vond op de vi</w:t>
      </w:r>
      <w:r w:rsidR="00BA5630">
        <w:rPr>
          <w:rFonts w:ascii="Verdana" w:hAnsi="Verdana" w:cs="Arial"/>
          <w:color w:val="000000"/>
          <w:sz w:val="28"/>
          <w:szCs w:val="24"/>
          <w:lang w:val="nl-NL"/>
        </w:rPr>
        <w:t>erde juli van het jaar 13 v.C.</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 xml:space="preserve">De reliëfsculpturen op de Ara Pacis zijn een klassiek voorbeeld van Romeins beeldhouwwerk. </w:t>
      </w:r>
    </w:p>
    <w:p w:rsidR="00F6356C"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In tegenstelling tot Griekse sculptuur werden de personen realistisch afgebeeld en dus niet geïdealiseerd.</w:t>
      </w: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BA5630" w:rsidRDefault="00BA5630" w:rsidP="00BA5630">
      <w:pPr>
        <w:spacing w:before="120" w:after="120"/>
        <w:rPr>
          <w:rFonts w:ascii="Verdana" w:hAnsi="Verdana" w:cs="Arial"/>
          <w:color w:val="000000"/>
          <w:sz w:val="28"/>
          <w:szCs w:val="24"/>
          <w:lang w:val="nl-NL"/>
        </w:rPr>
      </w:pPr>
    </w:p>
    <w:p w:rsidR="00F6356C" w:rsidRPr="00BA5630" w:rsidRDefault="00F6356C" w:rsidP="00BA5630">
      <w:pPr>
        <w:spacing w:before="120" w:after="120"/>
        <w:rPr>
          <w:rFonts w:ascii="Verdana" w:hAnsi="Verdana" w:cs="Arial"/>
          <w:b/>
          <w:color w:val="222222"/>
          <w:sz w:val="28"/>
          <w:szCs w:val="33"/>
          <w:lang w:val="nl-NL"/>
        </w:rPr>
      </w:pPr>
      <w:r w:rsidRPr="00BA5630">
        <w:rPr>
          <w:rFonts w:ascii="Verdana" w:hAnsi="Verdana" w:cs="Arial"/>
          <w:b/>
          <w:color w:val="222222"/>
          <w:sz w:val="28"/>
          <w:szCs w:val="33"/>
          <w:lang w:val="nl-NL"/>
        </w:rPr>
        <w:lastRenderedPageBreak/>
        <w:t>De restanten beschermen</w:t>
      </w:r>
    </w:p>
    <w:p w:rsidR="00BA5630" w:rsidRDefault="00BA5630"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5408" behindDoc="0" locked="0" layoutInCell="1" allowOverlap="1" wp14:anchorId="5BD35E51" wp14:editId="56D63CE4">
                <wp:simplePos x="0" y="0"/>
                <wp:positionH relativeFrom="column">
                  <wp:posOffset>4092575</wp:posOffset>
                </wp:positionH>
                <wp:positionV relativeFrom="paragraph">
                  <wp:posOffset>2134870</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BA5630" w:rsidRPr="00BA5630" w:rsidRDefault="00BA5630" w:rsidP="00BA5630">
                            <w:pPr>
                              <w:pStyle w:val="Bijschrift"/>
                              <w:rPr>
                                <w:rFonts w:ascii="Verdana" w:hAnsi="Verdana"/>
                                <w:noProof/>
                                <w:color w:val="000000" w:themeColor="text1"/>
                                <w:sz w:val="22"/>
                                <w:szCs w:val="22"/>
                              </w:rPr>
                            </w:pPr>
                            <w:r w:rsidRPr="00BA5630">
                              <w:rPr>
                                <w:rFonts w:ascii="Verdana" w:hAnsi="Verdana"/>
                                <w:color w:val="000000" w:themeColor="text1"/>
                                <w:sz w:val="22"/>
                                <w:szCs w:val="22"/>
                              </w:rPr>
                              <w:t>Museo dell'Ara Pacis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2.25pt;margin-top:168.1pt;width:198.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" stroked="f">
                <v:textbox style="mso-fit-shape-to-text:t" inset="0,0,0,0">
                  <w:txbxContent>
                    <w:p w:rsidR="00BA5630" w:rsidRPr="00BA5630" w:rsidRDefault="00BA5630" w:rsidP="00BA5630">
                      <w:pPr>
                        <w:pStyle w:val="Bijschrift"/>
                        <w:rPr>
                          <w:rFonts w:ascii="Verdana" w:hAnsi="Verdana"/>
                          <w:noProof/>
                          <w:color w:val="000000" w:themeColor="text1"/>
                          <w:sz w:val="22"/>
                          <w:szCs w:val="22"/>
                        </w:rPr>
                      </w:pPr>
                      <w:r w:rsidRPr="00BA5630">
                        <w:rPr>
                          <w:rFonts w:ascii="Verdana" w:hAnsi="Verdana"/>
                          <w:color w:val="000000" w:themeColor="text1"/>
                          <w:sz w:val="22"/>
                          <w:szCs w:val="22"/>
                        </w:rPr>
                        <w:t>Museo dell'Ara Pacis</w:t>
                      </w:r>
                    </w:p>
                  </w:txbxContent>
                </v:textbox>
                <w10:wrap type="square"/>
              </v:shape>
            </w:pict>
          </mc:Fallback>
        </mc:AlternateContent>
      </w:r>
      <w:r w:rsidRPr="00F6356C">
        <w:rPr>
          <w:noProof/>
          <w:lang w:val="nl-NL"/>
        </w:rPr>
        <w:drawing>
          <wp:anchor distT="0" distB="0" distL="114300" distR="114300" simplePos="0" relativeHeight="251663360" behindDoc="0" locked="0" layoutInCell="1" allowOverlap="1" wp14:anchorId="572F7920" wp14:editId="53469EBC">
            <wp:simplePos x="0" y="0"/>
            <wp:positionH relativeFrom="column">
              <wp:posOffset>4097655</wp:posOffset>
            </wp:positionH>
            <wp:positionV relativeFrom="paragraph">
              <wp:posOffset>401955</wp:posOffset>
            </wp:positionV>
            <wp:extent cx="2519680" cy="1675765"/>
            <wp:effectExtent l="171450" t="171450" r="375920" b="362585"/>
            <wp:wrapSquare wrapText="bothSides"/>
            <wp:docPr id="6" name="Afbeelding 6" descr="Museumgebouw van de Ara Pacis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seumgebouw van de Ara Pacis in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6356C" w:rsidRPr="00F6356C">
        <w:rPr>
          <w:rFonts w:ascii="Verdana" w:hAnsi="Verdana" w:cs="Arial"/>
          <w:color w:val="000000"/>
          <w:sz w:val="28"/>
          <w:szCs w:val="24"/>
          <w:lang w:val="nl-NL"/>
        </w:rPr>
        <w:t xml:space="preserve">Delen van de Ara Pacis werden over een periode van meerdere eeuwen ontdekt. </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 xml:space="preserve">Het duurde tot 1938 voor Benito Mussolini besliste dat de restanten van de Ara Pacis beschermd moesten worden. </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 xml:space="preserve">Hij liet speciaal voor het monument een gebouw oprichten vlakbij de originele locatie van het monument, aan het </w:t>
      </w:r>
      <w:hyperlink r:id="rId12" w:history="1">
        <w:r w:rsidRPr="00F6356C">
          <w:rPr>
            <w:rFonts w:ascii="Verdana" w:hAnsi="Verdana" w:cs="Arial"/>
            <w:color w:val="024E68"/>
            <w:sz w:val="28"/>
            <w:szCs w:val="24"/>
            <w:lang w:val="nl-NL"/>
          </w:rPr>
          <w:t>Mausoleum van Augustus</w:t>
        </w:r>
      </w:hyperlink>
      <w:r w:rsidRPr="00F6356C">
        <w:rPr>
          <w:rFonts w:ascii="Verdana" w:hAnsi="Verdana" w:cs="Arial"/>
          <w:color w:val="000000"/>
          <w:sz w:val="28"/>
          <w:szCs w:val="24"/>
          <w:lang w:val="nl-NL"/>
        </w:rPr>
        <w:t xml:space="preserve">. </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 xml:space="preserve">Dit gebouw werd later vervangen door een paviljoen ontworpen door de bekende Amerikaanse architect Richard Meier. </w:t>
      </w:r>
    </w:p>
    <w:p w:rsidR="00BA5630"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Het moderne paviljoen, waarin het Ara Pacis Museum gevestigd</w:t>
      </w:r>
      <w:r w:rsidR="00BA5630">
        <w:rPr>
          <w:rFonts w:ascii="Verdana" w:hAnsi="Verdana" w:cs="Arial"/>
          <w:color w:val="000000"/>
          <w:sz w:val="28"/>
          <w:szCs w:val="24"/>
          <w:lang w:val="nl-NL"/>
        </w:rPr>
        <w:t xml:space="preserve"> is, opende de deuren in 2006.</w:t>
      </w:r>
    </w:p>
    <w:p w:rsidR="00F6356C" w:rsidRPr="00F6356C" w:rsidRDefault="00F6356C" w:rsidP="00F6356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F6356C">
        <w:rPr>
          <w:rFonts w:ascii="Verdana" w:hAnsi="Verdana" w:cs="Arial"/>
          <w:color w:val="000000"/>
          <w:sz w:val="28"/>
          <w:szCs w:val="24"/>
          <w:lang w:val="nl-NL"/>
        </w:rPr>
        <w:t>Het monument dat nu in het paviljoen getoond wordt is een combinatie van originele fragmenten</w:t>
      </w:r>
      <w:bookmarkStart w:id="0" w:name="_GoBack"/>
      <w:bookmarkEnd w:id="0"/>
      <w:r w:rsidRPr="00F6356C">
        <w:rPr>
          <w:rFonts w:ascii="Verdana" w:hAnsi="Verdana" w:cs="Arial"/>
          <w:color w:val="000000"/>
          <w:sz w:val="28"/>
          <w:szCs w:val="24"/>
          <w:lang w:val="nl-NL"/>
        </w:rPr>
        <w:t xml:space="preserve"> die op de plek van het altaar gevonden werden en die in Rome bewaard bleven, en pleisteren afgietsels van de originele fragmenten die nu in musea in het buitenland te zien zijn.</w:t>
      </w:r>
    </w:p>
    <w:p w:rsidR="00A526F5" w:rsidRPr="00F6356C" w:rsidRDefault="00A526F5" w:rsidP="00F6356C">
      <w:pPr>
        <w:spacing w:before="120" w:after="120"/>
        <w:ind w:left="284" w:hanging="284"/>
        <w:rPr>
          <w:rFonts w:ascii="Verdana" w:hAnsi="Verdana"/>
          <w:sz w:val="28"/>
          <w:szCs w:val="28"/>
        </w:rPr>
      </w:pPr>
    </w:p>
    <w:p w:rsidR="00A526F5" w:rsidRPr="00F6356C" w:rsidRDefault="00A526F5" w:rsidP="00F6356C">
      <w:pPr>
        <w:spacing w:before="120" w:after="120"/>
        <w:ind w:left="284" w:hanging="284"/>
        <w:rPr>
          <w:rFonts w:ascii="Verdana" w:hAnsi="Verdana"/>
          <w:sz w:val="28"/>
          <w:szCs w:val="28"/>
        </w:rPr>
      </w:pPr>
    </w:p>
    <w:sectPr w:rsidR="00A526F5" w:rsidRPr="00F6356C" w:rsidSect="006F0BF8">
      <w:headerReference w:type="default" r:id="rId13"/>
      <w:footerReference w:type="even" r:id="rId14"/>
      <w:footerReference w:type="default" r:id="rId15"/>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AD" w:rsidRDefault="001321AD">
      <w:r>
        <w:separator/>
      </w:r>
    </w:p>
  </w:endnote>
  <w:endnote w:type="continuationSeparator" w:id="0">
    <w:p w:rsidR="001321AD" w:rsidRDefault="0013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A5630" w:rsidRPr="00BA5630">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7"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8"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9"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A5630" w:rsidRPr="00BA5630">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AD" w:rsidRDefault="001321AD">
      <w:r>
        <w:separator/>
      </w:r>
    </w:p>
  </w:footnote>
  <w:footnote w:type="continuationSeparator" w:id="0">
    <w:p w:rsidR="001321AD" w:rsidRDefault="00132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1321A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BA24275"/>
    <w:multiLevelType w:val="hybridMultilevel"/>
    <w:tmpl w:val="A12E1028"/>
    <w:lvl w:ilvl="0" w:tplc="E1900946">
      <w:start w:val="1"/>
      <w:numFmt w:val="bullet"/>
      <w:lvlRestart w:val="0"/>
      <w:lvlText w:val=""/>
      <w:lvlJc w:val="left"/>
      <w:pPr>
        <w:ind w:left="164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4"/>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21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A5630"/>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356C"/>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BA563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BA563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4867">
      <w:bodyDiv w:val="1"/>
      <w:marLeft w:val="0"/>
      <w:marRight w:val="0"/>
      <w:marTop w:val="0"/>
      <w:marBottom w:val="0"/>
      <w:divBdr>
        <w:top w:val="none" w:sz="0" w:space="0" w:color="auto"/>
        <w:left w:val="none" w:sz="0" w:space="0" w:color="auto"/>
        <w:bottom w:val="none" w:sz="0" w:space="0" w:color="auto"/>
        <w:right w:val="none" w:sz="0" w:space="0" w:color="auto"/>
      </w:divBdr>
      <w:divsChild>
        <w:div w:id="86736571">
          <w:marLeft w:val="0"/>
          <w:marRight w:val="0"/>
          <w:marTop w:val="2325"/>
          <w:marBottom w:val="0"/>
          <w:divBdr>
            <w:top w:val="none" w:sz="0" w:space="0" w:color="auto"/>
            <w:left w:val="none" w:sz="0" w:space="0" w:color="auto"/>
            <w:bottom w:val="none" w:sz="0" w:space="0" w:color="auto"/>
            <w:right w:val="none" w:sz="0" w:space="0" w:color="auto"/>
          </w:divBdr>
          <w:divsChild>
            <w:div w:id="646134915">
              <w:marLeft w:val="0"/>
              <w:marRight w:val="0"/>
              <w:marTop w:val="0"/>
              <w:marBottom w:val="0"/>
              <w:divBdr>
                <w:top w:val="none" w:sz="0" w:space="0" w:color="auto"/>
                <w:left w:val="none" w:sz="0" w:space="0" w:color="auto"/>
                <w:bottom w:val="none" w:sz="0" w:space="0" w:color="auto"/>
                <w:right w:val="none" w:sz="0" w:space="0" w:color="auto"/>
              </w:divBdr>
              <w:divsChild>
                <w:div w:id="2067337185">
                  <w:marLeft w:val="0"/>
                  <w:marRight w:val="0"/>
                  <w:marTop w:val="0"/>
                  <w:marBottom w:val="0"/>
                  <w:divBdr>
                    <w:top w:val="none" w:sz="0" w:space="0" w:color="auto"/>
                    <w:left w:val="none" w:sz="0" w:space="0" w:color="auto"/>
                    <w:bottom w:val="none" w:sz="0" w:space="0" w:color="auto"/>
                    <w:right w:val="none" w:sz="0" w:space="0" w:color="auto"/>
                  </w:divBdr>
                  <w:divsChild>
                    <w:div w:id="2015261087">
                      <w:marLeft w:val="0"/>
                      <w:marRight w:val="0"/>
                      <w:marTop w:val="0"/>
                      <w:marBottom w:val="0"/>
                      <w:divBdr>
                        <w:top w:val="none" w:sz="0" w:space="0" w:color="auto"/>
                        <w:left w:val="none" w:sz="0" w:space="0" w:color="auto"/>
                        <w:bottom w:val="none" w:sz="0" w:space="0" w:color="auto"/>
                        <w:right w:val="none" w:sz="0" w:space="0" w:color="auto"/>
                      </w:divBdr>
                    </w:div>
                  </w:divsChild>
                </w:div>
                <w:div w:id="1221333039">
                  <w:marLeft w:val="0"/>
                  <w:marRight w:val="0"/>
                  <w:marTop w:val="0"/>
                  <w:marBottom w:val="30"/>
                  <w:divBdr>
                    <w:top w:val="none" w:sz="0" w:space="0" w:color="auto"/>
                    <w:left w:val="none" w:sz="0" w:space="0" w:color="auto"/>
                    <w:bottom w:val="none" w:sz="0" w:space="0" w:color="auto"/>
                    <w:right w:val="none" w:sz="0" w:space="0" w:color="auto"/>
                  </w:divBdr>
                </w:div>
                <w:div w:id="1423574978">
                  <w:marLeft w:val="0"/>
                  <w:marRight w:val="0"/>
                  <w:marTop w:val="0"/>
                  <w:marBottom w:val="0"/>
                  <w:divBdr>
                    <w:top w:val="none" w:sz="0" w:space="0" w:color="auto"/>
                    <w:left w:val="none" w:sz="0" w:space="0" w:color="auto"/>
                    <w:bottom w:val="none" w:sz="0" w:space="0" w:color="auto"/>
                    <w:right w:val="none" w:sz="0" w:space="0" w:color="auto"/>
                  </w:divBdr>
                  <w:divsChild>
                    <w:div w:id="1986734702">
                      <w:marLeft w:val="0"/>
                      <w:marRight w:val="0"/>
                      <w:marTop w:val="0"/>
                      <w:marBottom w:val="0"/>
                      <w:divBdr>
                        <w:top w:val="none" w:sz="0" w:space="0" w:color="auto"/>
                        <w:left w:val="none" w:sz="0" w:space="0" w:color="auto"/>
                        <w:bottom w:val="none" w:sz="0" w:space="0" w:color="auto"/>
                        <w:right w:val="none" w:sz="0" w:space="0" w:color="auto"/>
                      </w:divBdr>
                      <w:divsChild>
                        <w:div w:id="1622028621">
                          <w:marLeft w:val="0"/>
                          <w:marRight w:val="0"/>
                          <w:marTop w:val="0"/>
                          <w:marBottom w:val="0"/>
                          <w:divBdr>
                            <w:top w:val="none" w:sz="0" w:space="0" w:color="auto"/>
                            <w:left w:val="none" w:sz="0" w:space="0" w:color="auto"/>
                            <w:bottom w:val="none" w:sz="0" w:space="0" w:color="auto"/>
                            <w:right w:val="none" w:sz="0" w:space="0" w:color="auto"/>
                          </w:divBdr>
                        </w:div>
                        <w:div w:id="956565060">
                          <w:marLeft w:val="45"/>
                          <w:marRight w:val="45"/>
                          <w:marTop w:val="45"/>
                          <w:marBottom w:val="45"/>
                          <w:divBdr>
                            <w:top w:val="none" w:sz="0" w:space="0" w:color="auto"/>
                            <w:left w:val="none" w:sz="0" w:space="0" w:color="auto"/>
                            <w:bottom w:val="none" w:sz="0" w:space="0" w:color="auto"/>
                            <w:right w:val="none" w:sz="0" w:space="0" w:color="auto"/>
                          </w:divBdr>
                          <w:divsChild>
                            <w:div w:id="1913389981">
                              <w:marLeft w:val="0"/>
                              <w:marRight w:val="0"/>
                              <w:marTop w:val="0"/>
                              <w:marBottom w:val="0"/>
                              <w:divBdr>
                                <w:top w:val="none" w:sz="0" w:space="0" w:color="auto"/>
                                <w:left w:val="none" w:sz="0" w:space="0" w:color="auto"/>
                                <w:bottom w:val="none" w:sz="0" w:space="0" w:color="auto"/>
                                <w:right w:val="none" w:sz="0" w:space="0" w:color="auto"/>
                              </w:divBdr>
                            </w:div>
                          </w:divsChild>
                        </w:div>
                        <w:div w:id="749081542">
                          <w:marLeft w:val="45"/>
                          <w:marRight w:val="45"/>
                          <w:marTop w:val="45"/>
                          <w:marBottom w:val="45"/>
                          <w:divBdr>
                            <w:top w:val="none" w:sz="0" w:space="0" w:color="auto"/>
                            <w:left w:val="none" w:sz="0" w:space="0" w:color="auto"/>
                            <w:bottom w:val="none" w:sz="0" w:space="0" w:color="auto"/>
                            <w:right w:val="none" w:sz="0" w:space="0" w:color="auto"/>
                          </w:divBdr>
                          <w:divsChild>
                            <w:div w:id="1969776814">
                              <w:marLeft w:val="0"/>
                              <w:marRight w:val="0"/>
                              <w:marTop w:val="0"/>
                              <w:marBottom w:val="0"/>
                              <w:divBdr>
                                <w:top w:val="none" w:sz="0" w:space="0" w:color="auto"/>
                                <w:left w:val="none" w:sz="0" w:space="0" w:color="auto"/>
                                <w:bottom w:val="none" w:sz="0" w:space="0" w:color="auto"/>
                                <w:right w:val="none" w:sz="0" w:space="0" w:color="auto"/>
                              </w:divBdr>
                            </w:div>
                            <w:div w:id="112025124">
                              <w:marLeft w:val="0"/>
                              <w:marRight w:val="0"/>
                              <w:marTop w:val="0"/>
                              <w:marBottom w:val="0"/>
                              <w:divBdr>
                                <w:top w:val="none" w:sz="0" w:space="0" w:color="auto"/>
                                <w:left w:val="none" w:sz="0" w:space="0" w:color="auto"/>
                                <w:bottom w:val="none" w:sz="0" w:space="0" w:color="auto"/>
                                <w:right w:val="none" w:sz="0" w:space="0" w:color="auto"/>
                              </w:divBdr>
                            </w:div>
                          </w:divsChild>
                        </w:div>
                        <w:div w:id="384137726">
                          <w:marLeft w:val="0"/>
                          <w:marRight w:val="0"/>
                          <w:marTop w:val="0"/>
                          <w:marBottom w:val="0"/>
                          <w:divBdr>
                            <w:top w:val="none" w:sz="0" w:space="0" w:color="auto"/>
                            <w:left w:val="none" w:sz="0" w:space="0" w:color="auto"/>
                            <w:bottom w:val="none" w:sz="0" w:space="0" w:color="auto"/>
                            <w:right w:val="none" w:sz="0" w:space="0" w:color="auto"/>
                          </w:divBdr>
                        </w:div>
                        <w:div w:id="565840213">
                          <w:marLeft w:val="0"/>
                          <w:marRight w:val="0"/>
                          <w:marTop w:val="0"/>
                          <w:marBottom w:val="0"/>
                          <w:divBdr>
                            <w:top w:val="none" w:sz="0" w:space="0" w:color="auto"/>
                            <w:left w:val="none" w:sz="0" w:space="0" w:color="auto"/>
                            <w:bottom w:val="none" w:sz="0" w:space="0" w:color="auto"/>
                            <w:right w:val="none" w:sz="0" w:space="0" w:color="auto"/>
                          </w:divBdr>
                        </w:div>
                        <w:div w:id="1957832903">
                          <w:marLeft w:val="45"/>
                          <w:marRight w:val="45"/>
                          <w:marTop w:val="45"/>
                          <w:marBottom w:val="45"/>
                          <w:divBdr>
                            <w:top w:val="none" w:sz="0" w:space="0" w:color="auto"/>
                            <w:left w:val="none" w:sz="0" w:space="0" w:color="auto"/>
                            <w:bottom w:val="none" w:sz="0" w:space="0" w:color="auto"/>
                            <w:right w:val="none" w:sz="0" w:space="0" w:color="auto"/>
                          </w:divBdr>
                          <w:divsChild>
                            <w:div w:id="1211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rome/mausoleumvanaugust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450</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2012-03-30T09:30:00Z</dcterms:created>
  <dcterms:modified xsi:type="dcterms:W3CDTF">2012-03-30T09:36:00Z</dcterms:modified>
</cp:coreProperties>
</file>