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6C43BA" w:rsidP="003C2B64">
      <w:pPr>
        <w:jc w:val="center"/>
        <w:rPr>
          <w:rFonts w:ascii="Arial" w:hAnsi="Arial" w:cs="Arial"/>
          <w:noProof/>
          <w:sz w:val="28"/>
          <w:szCs w:val="28"/>
          <w:lang w:val="nl-NL"/>
        </w:rPr>
      </w:pPr>
      <w:r>
        <w:rPr>
          <w:rFonts w:ascii="Arial" w:hAnsi="Arial" w:cs="Arial"/>
          <w:noProof/>
          <w:lang w:val="nl-NL"/>
        </w:rPr>
        <w:drawing>
          <wp:inline distT="0" distB="0" distL="0" distR="0" wp14:anchorId="426F11C8" wp14:editId="3A09EEC9">
            <wp:extent cx="2948197" cy="2520000"/>
            <wp:effectExtent l="171450" t="171450" r="386080" b="356870"/>
            <wp:docPr id="2" name="il_fi" descr="http://us.123rf.com/400wm/400/400/godrick/godrick1005/godrick100500013/7000299-facade-of-milan-cathedral-duomo--lombardy-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godrick/godrick1005/godrick100500013/7000299-facade-of-milan-cathedral-duomo--lombardy-ita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197"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6F0BF8" w:rsidRPr="00E751F1" w:rsidRDefault="006F0BF8"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2F3D7C" w:rsidRPr="002F3D7C" w:rsidRDefault="002F3D7C" w:rsidP="002F3D7C">
      <w:pPr>
        <w:jc w:val="center"/>
        <w:outlineLvl w:val="1"/>
        <w:rPr>
          <w:rFonts w:ascii="Verdana" w:hAnsi="Verdana" w:cs="Arial"/>
          <w:b/>
          <w:kern w:val="36"/>
          <w:sz w:val="96"/>
          <w:szCs w:val="96"/>
          <w:lang w:val="nl-NL"/>
        </w:rPr>
      </w:pPr>
      <w:r w:rsidRPr="002F3D7C">
        <w:rPr>
          <w:rFonts w:ascii="Verdana" w:hAnsi="Verdana" w:cs="Arial"/>
          <w:b/>
          <w:kern w:val="36"/>
          <w:sz w:val="96"/>
          <w:szCs w:val="96"/>
          <w:lang w:val="nl-NL"/>
        </w:rPr>
        <w:t>Duomo</w:t>
      </w:r>
    </w:p>
    <w:p w:rsidR="002F3D7C" w:rsidRDefault="008278B4" w:rsidP="002F3D7C">
      <w:pPr>
        <w:pStyle w:val="Lijstalinea"/>
        <w:numPr>
          <w:ilvl w:val="0"/>
          <w:numId w:val="13"/>
        </w:numPr>
        <w:spacing w:before="120" w:after="120"/>
        <w:ind w:left="284" w:hanging="284"/>
        <w:contextualSpacing w:val="0"/>
        <w:rPr>
          <w:rFonts w:ascii="Verdana" w:hAnsi="Verdana" w:cs="Arial"/>
          <w:bCs/>
          <w:color w:val="333333"/>
          <w:sz w:val="28"/>
          <w:lang w:val="nl-NL"/>
        </w:rPr>
      </w:pPr>
      <w:r w:rsidRPr="002F3D7C">
        <w:rPr>
          <w:rFonts w:ascii="Verdana" w:hAnsi="Verdana" w:cs="Arial"/>
          <w:bCs/>
          <w:color w:val="333333"/>
          <w:sz w:val="28"/>
          <w:lang w:val="nl-NL"/>
        </w:rPr>
        <w:lastRenderedPageBreak/>
        <w:t xml:space="preserve">De Duomo di Milano, de prachtige gotische kathedraal van Milaan, is een van de grootste kerken ter wereld. </w:t>
      </w:r>
    </w:p>
    <w:p w:rsidR="008278B4" w:rsidRPr="002F3D7C" w:rsidRDefault="000B1594" w:rsidP="002F3D7C">
      <w:pPr>
        <w:pStyle w:val="Lijstalinea"/>
        <w:numPr>
          <w:ilvl w:val="0"/>
          <w:numId w:val="13"/>
        </w:numPr>
        <w:spacing w:before="120" w:after="120"/>
        <w:ind w:left="284" w:hanging="284"/>
        <w:contextualSpacing w:val="0"/>
        <w:rPr>
          <w:rFonts w:ascii="Verdana" w:hAnsi="Verdana" w:cs="Arial"/>
          <w:bCs/>
          <w:color w:val="333333"/>
          <w:sz w:val="28"/>
          <w:lang w:val="nl-NL"/>
        </w:rPr>
      </w:pPr>
      <w:r w:rsidRPr="002F3D7C">
        <w:rPr>
          <w:noProof/>
          <w:lang w:val="nl-NL"/>
        </w:rPr>
        <w:drawing>
          <wp:anchor distT="0" distB="0" distL="114300" distR="114300" simplePos="0" relativeHeight="251658240" behindDoc="0" locked="0" layoutInCell="1" allowOverlap="1" wp14:anchorId="0F08CBF6" wp14:editId="5F854D98">
            <wp:simplePos x="0" y="0"/>
            <wp:positionH relativeFrom="column">
              <wp:posOffset>4551045</wp:posOffset>
            </wp:positionH>
            <wp:positionV relativeFrom="paragraph">
              <wp:posOffset>377190</wp:posOffset>
            </wp:positionV>
            <wp:extent cx="2520000" cy="1675796"/>
            <wp:effectExtent l="171450" t="171450" r="375920" b="362585"/>
            <wp:wrapSquare wrapText="bothSides"/>
            <wp:docPr id="3" name="Afbeelding 3" descr="Kathedraal va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edraal van Mila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2F3D7C">
        <w:rPr>
          <w:rFonts w:ascii="Verdana" w:hAnsi="Verdana" w:cs="Arial"/>
          <w:bCs/>
          <w:color w:val="333333"/>
          <w:sz w:val="28"/>
          <w:lang w:val="nl-NL"/>
        </w:rPr>
        <w:t xml:space="preserve">De indrukwekkende wit marmeren voorgevel, een van de mooiste ter wereld, domineert het Piazza del Duomo, het belangrijkste plein in Milaan. </w:t>
      </w:r>
    </w:p>
    <w:p w:rsidR="008278B4" w:rsidRPr="002F3D7C"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De Duomo ligt pal in het centrum van Milaan op een plaats die reeds in de vroege Middeleeuwen, voor men de bouw van de Duomo had aangevat, het middelpunt van het religieuze leven in Milaan was.</w:t>
      </w:r>
    </w:p>
    <w:p w:rsidR="008278B4" w:rsidRPr="000B1594" w:rsidRDefault="008278B4" w:rsidP="000B1594">
      <w:pPr>
        <w:spacing w:before="120" w:after="120"/>
        <w:outlineLvl w:val="3"/>
        <w:rPr>
          <w:rFonts w:ascii="Verdana" w:hAnsi="Verdana" w:cs="Arial"/>
          <w:b/>
          <w:color w:val="222222"/>
          <w:sz w:val="28"/>
          <w:szCs w:val="33"/>
          <w:lang w:val="nl-NL"/>
        </w:rPr>
      </w:pPr>
      <w:r w:rsidRPr="000B1594">
        <w:rPr>
          <w:rFonts w:ascii="Verdana" w:hAnsi="Verdana" w:cs="Arial"/>
          <w:b/>
          <w:color w:val="222222"/>
          <w:sz w:val="28"/>
          <w:szCs w:val="33"/>
          <w:lang w:val="nl-NL"/>
        </w:rPr>
        <w:t>De bouw van de Kathedraal</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1312" behindDoc="0" locked="0" layoutInCell="1" allowOverlap="1" wp14:anchorId="61B2A0CA" wp14:editId="1CCF4A8A">
                <wp:simplePos x="0" y="0"/>
                <wp:positionH relativeFrom="column">
                  <wp:posOffset>4092575</wp:posOffset>
                </wp:positionH>
                <wp:positionV relativeFrom="paragraph">
                  <wp:posOffset>2124075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B1594" w:rsidRPr="000B1594" w:rsidRDefault="000B1594" w:rsidP="000B1594">
                            <w:pPr>
                              <w:pStyle w:val="Bijschrift"/>
                              <w:jc w:val="center"/>
                              <w:rPr>
                                <w:rFonts w:ascii="Verdana" w:hAnsi="Verdana"/>
                                <w:noProof/>
                                <w:color w:val="000000" w:themeColor="text1"/>
                                <w:sz w:val="22"/>
                                <w:szCs w:val="22"/>
                              </w:rPr>
                            </w:pPr>
                            <w:proofErr w:type="spellStart"/>
                            <w:r w:rsidRPr="000B1594">
                              <w:rPr>
                                <w:rFonts w:ascii="Verdana" w:hAnsi="Verdana"/>
                                <w:color w:val="000000" w:themeColor="text1"/>
                                <w:sz w:val="22"/>
                                <w:szCs w:val="22"/>
                              </w:rPr>
                              <w:t>Voorgevel</w:t>
                            </w:r>
                            <w:proofErr w:type="spellEnd"/>
                            <w:r w:rsidRPr="000B1594">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67.25pt;width:198.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" stroked="f">
                <v:textbox style="mso-fit-shape-to-text:t" inset="0,0,0,0">
                  <w:txbxContent>
                    <w:p w:rsidR="000B1594" w:rsidRPr="000B1594" w:rsidRDefault="000B1594" w:rsidP="000B1594">
                      <w:pPr>
                        <w:pStyle w:val="Bijschrift"/>
                        <w:jc w:val="center"/>
                        <w:rPr>
                          <w:rFonts w:ascii="Verdana" w:hAnsi="Verdana"/>
                          <w:noProof/>
                          <w:color w:val="000000" w:themeColor="text1"/>
                          <w:sz w:val="22"/>
                          <w:szCs w:val="22"/>
                        </w:rPr>
                      </w:pPr>
                      <w:r w:rsidRPr="000B1594">
                        <w:rPr>
                          <w:rFonts w:ascii="Verdana" w:hAnsi="Verdana"/>
                          <w:color w:val="000000" w:themeColor="text1"/>
                          <w:sz w:val="22"/>
                          <w:szCs w:val="22"/>
                        </w:rPr>
                        <w:t xml:space="preserve">Voorgevel </w:t>
                      </w:r>
                    </w:p>
                  </w:txbxContent>
                </v:textbox>
                <w10:wrap type="square"/>
              </v:shape>
            </w:pict>
          </mc:Fallback>
        </mc:AlternateContent>
      </w:r>
      <w:r w:rsidRPr="002F3D7C">
        <w:rPr>
          <w:noProof/>
          <w:lang w:val="nl-NL"/>
        </w:rPr>
        <w:drawing>
          <wp:anchor distT="0" distB="0" distL="114300" distR="114300" simplePos="0" relativeHeight="251659264" behindDoc="0" locked="0" layoutInCell="1" allowOverlap="1" wp14:anchorId="2039ACD5" wp14:editId="5FA837ED">
            <wp:simplePos x="0" y="0"/>
            <wp:positionH relativeFrom="column">
              <wp:posOffset>4653280</wp:posOffset>
            </wp:positionH>
            <wp:positionV relativeFrom="paragraph">
              <wp:posOffset>391160</wp:posOffset>
            </wp:positionV>
            <wp:extent cx="2520000" cy="1675796"/>
            <wp:effectExtent l="171450" t="171450" r="375920" b="362585"/>
            <wp:wrapSquare wrapText="bothSides"/>
            <wp:docPr id="4" name="Afbeelding 4" descr="Duomo voorg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omo voorge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2F3D7C">
        <w:rPr>
          <w:rFonts w:ascii="Verdana" w:hAnsi="Verdana" w:cs="Arial"/>
          <w:color w:val="000000"/>
          <w:sz w:val="28"/>
          <w:szCs w:val="24"/>
          <w:lang w:val="nl-NL"/>
        </w:rPr>
        <w:t xml:space="preserve">Opdracht tot de bouw van de kathedraal werd in 1385 gegeven door bisschop Antonio da </w:t>
      </w:r>
      <w:proofErr w:type="spellStart"/>
      <w:r w:rsidR="008278B4" w:rsidRPr="002F3D7C">
        <w:rPr>
          <w:rFonts w:ascii="Verdana" w:hAnsi="Verdana" w:cs="Arial"/>
          <w:color w:val="000000"/>
          <w:sz w:val="28"/>
          <w:szCs w:val="24"/>
          <w:lang w:val="nl-NL"/>
        </w:rPr>
        <w:t>Saluzzo</w:t>
      </w:r>
      <w:proofErr w:type="spellEnd"/>
      <w:r w:rsidR="008278B4" w:rsidRPr="002F3D7C">
        <w:rPr>
          <w:rFonts w:ascii="Verdana" w:hAnsi="Verdana" w:cs="Arial"/>
          <w:color w:val="000000"/>
          <w:sz w:val="28"/>
          <w:szCs w:val="24"/>
          <w:lang w:val="nl-NL"/>
        </w:rPr>
        <w:t xml:space="preserve">.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Hij kreeg de steun van </w:t>
      </w:r>
      <w:proofErr w:type="spellStart"/>
      <w:r w:rsidRPr="002F3D7C">
        <w:rPr>
          <w:rFonts w:ascii="Verdana" w:hAnsi="Verdana" w:cs="Arial"/>
          <w:color w:val="000000"/>
          <w:sz w:val="28"/>
          <w:szCs w:val="24"/>
          <w:lang w:val="nl-NL"/>
        </w:rPr>
        <w:t>Gian</w:t>
      </w:r>
      <w:proofErr w:type="spellEnd"/>
      <w:r w:rsidRPr="002F3D7C">
        <w:rPr>
          <w:rFonts w:ascii="Verdana" w:hAnsi="Verdana" w:cs="Arial"/>
          <w:color w:val="000000"/>
          <w:sz w:val="28"/>
          <w:szCs w:val="24"/>
          <w:lang w:val="nl-NL"/>
        </w:rPr>
        <w:t xml:space="preserve"> </w:t>
      </w:r>
      <w:proofErr w:type="spellStart"/>
      <w:r w:rsidRPr="002F3D7C">
        <w:rPr>
          <w:rFonts w:ascii="Verdana" w:hAnsi="Verdana" w:cs="Arial"/>
          <w:color w:val="000000"/>
          <w:sz w:val="28"/>
          <w:szCs w:val="24"/>
          <w:lang w:val="nl-NL"/>
        </w:rPr>
        <w:t>Galeazzo</w:t>
      </w:r>
      <w:proofErr w:type="spellEnd"/>
      <w:r w:rsidRPr="002F3D7C">
        <w:rPr>
          <w:rFonts w:ascii="Verdana" w:hAnsi="Verdana" w:cs="Arial"/>
          <w:color w:val="000000"/>
          <w:sz w:val="28"/>
          <w:szCs w:val="24"/>
          <w:lang w:val="nl-NL"/>
        </w:rPr>
        <w:t xml:space="preserve"> </w:t>
      </w:r>
      <w:proofErr w:type="spellStart"/>
      <w:r w:rsidRPr="002F3D7C">
        <w:rPr>
          <w:rFonts w:ascii="Verdana" w:hAnsi="Verdana" w:cs="Arial"/>
          <w:color w:val="000000"/>
          <w:sz w:val="28"/>
          <w:szCs w:val="24"/>
          <w:lang w:val="nl-NL"/>
        </w:rPr>
        <w:t>Visconti</w:t>
      </w:r>
      <w:proofErr w:type="spellEnd"/>
      <w:r w:rsidRPr="002F3D7C">
        <w:rPr>
          <w:rFonts w:ascii="Verdana" w:hAnsi="Verdana" w:cs="Arial"/>
          <w:color w:val="000000"/>
          <w:sz w:val="28"/>
          <w:szCs w:val="24"/>
          <w:lang w:val="nl-NL"/>
        </w:rPr>
        <w:t xml:space="preserve">, de eerste hertog van Milaan, die de ambitie had de grootste kerk ter wereld te bouwen.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Om de bouw te bespoedigen gaf de hertog toegang tot zijn marmer groeve, de bouw kreeg vrijstelling van belastingen en bovendien nodigde hij architecten van over heel Europa uit.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Met de bouw van de kathedraal werd in 1396 aangevangen, maar het zou nog eeuwen aanslepen.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Toen de Duomo in 1418 werd ingewijd was men nog maar net met de bouw van het middenschip gestart.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Uiteindelijk zou het tot 1813 duren vooraleer de kathedraal officieel voltooid was.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Maar ook daarna, tot in 1965, werd de mon</w:t>
      </w:r>
      <w:r w:rsidR="000B1594">
        <w:rPr>
          <w:rFonts w:ascii="Verdana" w:hAnsi="Verdana" w:cs="Arial"/>
          <w:color w:val="000000"/>
          <w:sz w:val="28"/>
          <w:szCs w:val="24"/>
          <w:lang w:val="nl-NL"/>
        </w:rPr>
        <w:t>umentale kerk verder afgewerkt.</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Over de eeuwen heen werden er talloze meesterwerkers er architecten bij de bouw betrokken en het oorspronkelijke ontwerp werd voortdurend aangepast teneinde de kathedraal zo spectaculair mogelijk te maken. </w:t>
      </w:r>
    </w:p>
    <w:p w:rsidR="008278B4" w:rsidRPr="002F3D7C"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noProof/>
          <w:lang w:val="nl-NL"/>
        </w:rPr>
        <w:lastRenderedPageBreak/>
        <w:drawing>
          <wp:anchor distT="0" distB="0" distL="114300" distR="114300" simplePos="0" relativeHeight="251662336" behindDoc="0" locked="0" layoutInCell="1" allowOverlap="1" wp14:anchorId="25BE3EC2" wp14:editId="0E7A62BC">
            <wp:simplePos x="0" y="0"/>
            <wp:positionH relativeFrom="column">
              <wp:posOffset>4940935</wp:posOffset>
            </wp:positionH>
            <wp:positionV relativeFrom="paragraph">
              <wp:posOffset>22860</wp:posOffset>
            </wp:positionV>
            <wp:extent cx="1675765" cy="2519680"/>
            <wp:effectExtent l="171450" t="171450" r="381635" b="356870"/>
            <wp:wrapSquare wrapText="bothSides"/>
            <wp:docPr id="5" name="Afbeelding 5" descr="De centrale deur van de Kathedraal va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centrale deur van de Kathedraal van Mila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2F3D7C">
        <w:rPr>
          <w:rFonts w:ascii="Verdana" w:hAnsi="Verdana" w:cs="Arial"/>
          <w:color w:val="000000"/>
          <w:sz w:val="28"/>
          <w:szCs w:val="24"/>
          <w:lang w:val="nl-NL"/>
        </w:rPr>
        <w:t xml:space="preserve">De lange </w:t>
      </w:r>
      <w:r w:rsidRPr="002F3D7C">
        <w:rPr>
          <w:rFonts w:ascii="Verdana" w:hAnsi="Verdana" w:cs="Arial"/>
          <w:color w:val="000000"/>
          <w:sz w:val="28"/>
          <w:szCs w:val="24"/>
          <w:lang w:val="nl-NL"/>
        </w:rPr>
        <w:t>duur tijd</w:t>
      </w:r>
      <w:r w:rsidR="008278B4" w:rsidRPr="002F3D7C">
        <w:rPr>
          <w:rFonts w:ascii="Verdana" w:hAnsi="Verdana" w:cs="Arial"/>
          <w:color w:val="000000"/>
          <w:sz w:val="28"/>
          <w:szCs w:val="24"/>
          <w:lang w:val="nl-NL"/>
        </w:rPr>
        <w:t xml:space="preserve"> liet zich ook gevoelen in een aantal verschillende stijlen die gebruikt werden, maar desondanks is het geheel verrassend homogeen, met een duidelijk flamboyant gotisch ontwerp.</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4384" behindDoc="0" locked="0" layoutInCell="1" allowOverlap="1" wp14:anchorId="76E51DE1" wp14:editId="4EB83866">
                <wp:simplePos x="0" y="0"/>
                <wp:positionH relativeFrom="column">
                  <wp:posOffset>4919980</wp:posOffset>
                </wp:positionH>
                <wp:positionV relativeFrom="paragraph">
                  <wp:posOffset>1464945</wp:posOffset>
                </wp:positionV>
                <wp:extent cx="1675765" cy="635"/>
                <wp:effectExtent l="0" t="0" r="635" b="8255"/>
                <wp:wrapSquare wrapText="bothSides"/>
                <wp:docPr id="9" name="Tekstvak 9"/>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B1594" w:rsidRPr="000B1594" w:rsidRDefault="000B1594" w:rsidP="000B1594">
                            <w:pPr>
                              <w:pStyle w:val="Bijschrift"/>
                              <w:jc w:val="center"/>
                              <w:rPr>
                                <w:rFonts w:ascii="Verdana" w:hAnsi="Verdana"/>
                                <w:noProof/>
                                <w:color w:val="000000" w:themeColor="text1"/>
                                <w:sz w:val="22"/>
                                <w:szCs w:val="22"/>
                              </w:rPr>
                            </w:pPr>
                            <w:proofErr w:type="spellStart"/>
                            <w:r w:rsidRPr="000B1594">
                              <w:rPr>
                                <w:rFonts w:ascii="Verdana" w:hAnsi="Verdana"/>
                                <w:color w:val="000000" w:themeColor="text1"/>
                                <w:sz w:val="22"/>
                                <w:szCs w:val="22"/>
                              </w:rPr>
                              <w:t>Centrale</w:t>
                            </w:r>
                            <w:proofErr w:type="spellEnd"/>
                            <w:r w:rsidRPr="000B1594">
                              <w:rPr>
                                <w:rFonts w:ascii="Verdana" w:hAnsi="Verdana"/>
                                <w:color w:val="000000" w:themeColor="text1"/>
                                <w:sz w:val="22"/>
                                <w:szCs w:val="22"/>
                              </w:rPr>
                              <w:t xml:space="preserve"> </w:t>
                            </w:r>
                            <w:proofErr w:type="spellStart"/>
                            <w:r w:rsidRPr="000B1594">
                              <w:rPr>
                                <w:rFonts w:ascii="Verdana" w:hAnsi="Verdana"/>
                                <w:color w:val="000000" w:themeColor="text1"/>
                                <w:sz w:val="22"/>
                                <w:szCs w:val="22"/>
                              </w:rPr>
                              <w:t>Deur</w:t>
                            </w:r>
                            <w:proofErr w:type="spellEnd"/>
                            <w:r w:rsidRPr="000B1594">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87.4pt;margin-top:115.35pt;width:13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" stroked="f">
                <v:textbox style="mso-fit-shape-to-text:t" inset="0,0,0,0">
                  <w:txbxContent>
                    <w:p w:rsidR="000B1594" w:rsidRPr="000B1594" w:rsidRDefault="000B1594" w:rsidP="000B1594">
                      <w:pPr>
                        <w:pStyle w:val="Bijschrift"/>
                        <w:jc w:val="center"/>
                        <w:rPr>
                          <w:rFonts w:ascii="Verdana" w:hAnsi="Verdana"/>
                          <w:noProof/>
                          <w:color w:val="000000" w:themeColor="text1"/>
                          <w:sz w:val="22"/>
                          <w:szCs w:val="22"/>
                        </w:rPr>
                      </w:pPr>
                      <w:r w:rsidRPr="000B1594">
                        <w:rPr>
                          <w:rFonts w:ascii="Verdana" w:hAnsi="Verdana"/>
                          <w:color w:val="000000" w:themeColor="text1"/>
                          <w:sz w:val="22"/>
                          <w:szCs w:val="22"/>
                        </w:rPr>
                        <w:t xml:space="preserve">Centrale Deur </w:t>
                      </w:r>
                    </w:p>
                  </w:txbxContent>
                </v:textbox>
                <w10:wrap type="square"/>
              </v:shape>
            </w:pict>
          </mc:Fallback>
        </mc:AlternateContent>
      </w:r>
      <w:r w:rsidR="008278B4" w:rsidRPr="000B1594">
        <w:rPr>
          <w:rFonts w:ascii="Verdana" w:hAnsi="Verdana" w:cs="Arial"/>
          <w:color w:val="000000"/>
          <w:sz w:val="28"/>
          <w:szCs w:val="24"/>
          <w:lang w:val="nl-NL"/>
        </w:rPr>
        <w:t xml:space="preserve">Na de afwerking van de fundering en de basis van de kathedraal werd de aandacht op de apsis gericht.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Dit deel wordt aan</w:t>
      </w:r>
      <w:r w:rsidR="000B1594">
        <w:rPr>
          <w:rFonts w:ascii="Verdana" w:hAnsi="Verdana" w:cs="Arial"/>
          <w:color w:val="000000"/>
          <w:sz w:val="28"/>
          <w:szCs w:val="24"/>
          <w:lang w:val="nl-NL"/>
        </w:rPr>
        <w:t>ge</w:t>
      </w:r>
      <w:r w:rsidRPr="000B1594">
        <w:rPr>
          <w:rFonts w:ascii="Verdana" w:hAnsi="Verdana" w:cs="Arial"/>
          <w:color w:val="000000"/>
          <w:sz w:val="28"/>
          <w:szCs w:val="24"/>
          <w:lang w:val="nl-NL"/>
        </w:rPr>
        <w:t xml:space="preserve">zien als het architecturale hoogtepunt van de kerk, en het gotische ontwerp ervan werd beïnvloed door uit Duitsland afkomstige specialisten.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Vanaf de apsis werd daarna langzaam naar voren toe gewerkt.</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noProof/>
          <w:lang w:val="nl-NL"/>
        </w:rPr>
        <w:drawing>
          <wp:anchor distT="0" distB="0" distL="114300" distR="114300" simplePos="0" relativeHeight="251666432" behindDoc="0" locked="0" layoutInCell="1" allowOverlap="1" wp14:anchorId="0C587E0B" wp14:editId="39E82F6F">
            <wp:simplePos x="0" y="0"/>
            <wp:positionH relativeFrom="column">
              <wp:posOffset>4874895</wp:posOffset>
            </wp:positionH>
            <wp:positionV relativeFrom="paragraph">
              <wp:posOffset>621665</wp:posOffset>
            </wp:positionV>
            <wp:extent cx="1675765" cy="2519680"/>
            <wp:effectExtent l="171450" t="171450" r="381635" b="356870"/>
            <wp:wrapSquare wrapText="bothSides"/>
            <wp:docPr id="7" name="Afbeelding 7" descr="Madonnina op de kathedraal va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onnina op de kathedraal van Mila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0B1594">
        <w:rPr>
          <w:rFonts w:ascii="Verdana" w:hAnsi="Verdana" w:cs="Arial"/>
          <w:color w:val="000000"/>
          <w:sz w:val="28"/>
          <w:szCs w:val="24"/>
          <w:lang w:val="nl-NL"/>
        </w:rPr>
        <w:t xml:space="preserve">Het duurde tot in de 19e eeuw vooraleer het meest imposante deel van de Duomo - de voorgevel aan het </w:t>
      </w:r>
      <w:hyperlink r:id="rId13" w:history="1">
        <w:r w:rsidR="008278B4" w:rsidRPr="000B1594">
          <w:rPr>
            <w:rFonts w:ascii="Verdana" w:hAnsi="Verdana" w:cs="Arial"/>
            <w:color w:val="024E68"/>
            <w:sz w:val="28"/>
            <w:szCs w:val="24"/>
            <w:lang w:val="nl-NL"/>
          </w:rPr>
          <w:t>Piazza del Duomo</w:t>
        </w:r>
      </w:hyperlink>
      <w:r w:rsidR="008278B4" w:rsidRPr="000B1594">
        <w:rPr>
          <w:rFonts w:ascii="Verdana" w:hAnsi="Verdana" w:cs="Arial"/>
          <w:color w:val="000000"/>
          <w:sz w:val="28"/>
          <w:szCs w:val="24"/>
          <w:lang w:val="nl-NL"/>
        </w:rPr>
        <w:t xml:space="preserve"> - werd afgewerkt.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 xml:space="preserve">De vijf bronzen deuren zien er een heel stuk ouder uit dan ze in werkelijkheid zijn.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 xml:space="preserve">De enorme centrale deur is de oudste en werd in de 19e eeuw vervaardigd door Ludovico </w:t>
      </w:r>
      <w:proofErr w:type="spellStart"/>
      <w:r w:rsidRPr="000B1594">
        <w:rPr>
          <w:rFonts w:ascii="Verdana" w:hAnsi="Verdana" w:cs="Arial"/>
          <w:color w:val="000000"/>
          <w:sz w:val="28"/>
          <w:szCs w:val="24"/>
          <w:lang w:val="nl-NL"/>
        </w:rPr>
        <w:t>Pogliaghi</w:t>
      </w:r>
      <w:proofErr w:type="spellEnd"/>
      <w:r w:rsidRPr="000B1594">
        <w:rPr>
          <w:rFonts w:ascii="Verdana" w:hAnsi="Verdana" w:cs="Arial"/>
          <w:color w:val="000000"/>
          <w:sz w:val="28"/>
          <w:szCs w:val="24"/>
          <w:lang w:val="nl-NL"/>
        </w:rPr>
        <w:t xml:space="preserve">.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 xml:space="preserve">De andere deuren dateren uit het midden van de 20e eeuw; de vijfde deur is de meest recente, ze werd in 1965 gemaakt. </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1552" behindDoc="0" locked="0" layoutInCell="1" allowOverlap="1" wp14:anchorId="00CAA88D" wp14:editId="79B0E636">
                <wp:simplePos x="0" y="0"/>
                <wp:positionH relativeFrom="column">
                  <wp:posOffset>4879975</wp:posOffset>
                </wp:positionH>
                <wp:positionV relativeFrom="paragraph">
                  <wp:posOffset>559435</wp:posOffset>
                </wp:positionV>
                <wp:extent cx="1675765" cy="635"/>
                <wp:effectExtent l="0" t="0" r="635" b="8255"/>
                <wp:wrapSquare wrapText="bothSides"/>
                <wp:docPr id="12" name="Tekstvak 12"/>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B1594" w:rsidRPr="000B1594" w:rsidRDefault="000B1594" w:rsidP="000B1594">
                            <w:pPr>
                              <w:pStyle w:val="Bijschrift"/>
                              <w:jc w:val="center"/>
                              <w:rPr>
                                <w:rFonts w:ascii="Verdana" w:hAnsi="Verdana"/>
                                <w:noProof/>
                                <w:color w:val="000000" w:themeColor="text1"/>
                                <w:sz w:val="24"/>
                                <w:szCs w:val="20"/>
                              </w:rPr>
                            </w:pPr>
                            <w:proofErr w:type="spellStart"/>
                            <w:r w:rsidRPr="000B1594">
                              <w:rPr>
                                <w:rFonts w:ascii="Verdana" w:hAnsi="Verdana"/>
                                <w:color w:val="000000" w:themeColor="text1"/>
                                <w:sz w:val="22"/>
                              </w:rPr>
                              <w:t>Madonnina</w:t>
                            </w:r>
                            <w:proofErr w:type="spellEnd"/>
                            <w:r w:rsidRPr="000B1594">
                              <w:rPr>
                                <w:rFonts w:ascii="Verdana" w:hAnsi="Verdana"/>
                                <w:color w:val="000000" w:themeColor="text1"/>
                                <w:sz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8" type="#_x0000_t202" style="position:absolute;left:0;text-align:left;margin-left:384.25pt;margin-top:44.05pt;width:131.9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" stroked="f">
                <v:textbox style="mso-fit-shape-to-text:t" inset="0,0,0,0">
                  <w:txbxContent>
                    <w:p w:rsidR="000B1594" w:rsidRPr="000B1594" w:rsidRDefault="000B1594" w:rsidP="000B1594">
                      <w:pPr>
                        <w:pStyle w:val="Bijschrift"/>
                        <w:jc w:val="center"/>
                        <w:rPr>
                          <w:rFonts w:ascii="Verdana" w:hAnsi="Verdana"/>
                          <w:noProof/>
                          <w:color w:val="000000" w:themeColor="text1"/>
                          <w:sz w:val="24"/>
                          <w:szCs w:val="20"/>
                        </w:rPr>
                      </w:pPr>
                      <w:r w:rsidRPr="000B1594">
                        <w:rPr>
                          <w:rFonts w:ascii="Verdana" w:hAnsi="Verdana"/>
                          <w:color w:val="000000" w:themeColor="text1"/>
                          <w:sz w:val="22"/>
                        </w:rPr>
                        <w:t xml:space="preserve">Madonnina </w:t>
                      </w:r>
                    </w:p>
                  </w:txbxContent>
                </v:textbox>
                <w10:wrap type="square"/>
              </v:shape>
            </w:pict>
          </mc:Fallback>
        </mc:AlternateContent>
      </w:r>
      <w:r w:rsidR="008278B4" w:rsidRPr="000B1594">
        <w:rPr>
          <w:rFonts w:ascii="Verdana" w:hAnsi="Verdana" w:cs="Arial"/>
          <w:color w:val="000000"/>
          <w:sz w:val="28"/>
          <w:szCs w:val="24"/>
          <w:lang w:val="nl-NL"/>
        </w:rPr>
        <w:t xml:space="preserve">De panelen op de deuren stellen episodes voor in het leven van de heilige maagd, st Ambrosius (patroonheilige van Milaan) en st </w:t>
      </w:r>
      <w:proofErr w:type="spellStart"/>
      <w:r w:rsidR="008278B4" w:rsidRPr="000B1594">
        <w:rPr>
          <w:rFonts w:ascii="Verdana" w:hAnsi="Verdana" w:cs="Arial"/>
          <w:color w:val="000000"/>
          <w:sz w:val="28"/>
          <w:szCs w:val="24"/>
          <w:lang w:val="nl-NL"/>
        </w:rPr>
        <w:t>Carolus</w:t>
      </w:r>
      <w:proofErr w:type="spellEnd"/>
      <w:r w:rsidR="008278B4" w:rsidRPr="000B1594">
        <w:rPr>
          <w:rFonts w:ascii="Verdana" w:hAnsi="Verdana" w:cs="Arial"/>
          <w:color w:val="000000"/>
          <w:sz w:val="28"/>
          <w:szCs w:val="24"/>
          <w:lang w:val="nl-NL"/>
        </w:rPr>
        <w:t xml:space="preserve"> </w:t>
      </w:r>
      <w:proofErr w:type="spellStart"/>
      <w:r w:rsidR="008278B4" w:rsidRPr="000B1594">
        <w:rPr>
          <w:rFonts w:ascii="Verdana" w:hAnsi="Verdana" w:cs="Arial"/>
          <w:color w:val="000000"/>
          <w:sz w:val="28"/>
          <w:szCs w:val="24"/>
          <w:lang w:val="nl-NL"/>
        </w:rPr>
        <w:t>Borromeus</w:t>
      </w:r>
      <w:proofErr w:type="spellEnd"/>
      <w:r w:rsidR="008278B4" w:rsidRPr="000B1594">
        <w:rPr>
          <w:rFonts w:ascii="Verdana" w:hAnsi="Verdana" w:cs="Arial"/>
          <w:color w:val="000000"/>
          <w:sz w:val="28"/>
          <w:szCs w:val="24"/>
          <w:lang w:val="nl-NL"/>
        </w:rPr>
        <w:t xml:space="preserve">. </w:t>
      </w:r>
    </w:p>
    <w:p w:rsidR="008278B4" w:rsidRP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0B1594">
        <w:rPr>
          <w:rFonts w:ascii="Verdana" w:hAnsi="Verdana" w:cs="Arial"/>
          <w:color w:val="000000"/>
          <w:sz w:val="28"/>
          <w:szCs w:val="24"/>
          <w:lang w:val="nl-NL"/>
        </w:rPr>
        <w:t xml:space="preserve">Verder worden er ook taferelen uit de geschiedenis van Milaan en de bouw van de kathedraal uitgebeeld. </w:t>
      </w:r>
    </w:p>
    <w:p w:rsidR="000B1594" w:rsidRDefault="000B1594" w:rsidP="000B1594">
      <w:pPr>
        <w:spacing w:before="120" w:after="120"/>
        <w:outlineLvl w:val="3"/>
        <w:rPr>
          <w:rFonts w:ascii="Verdana" w:hAnsi="Verdana" w:cs="Arial"/>
          <w:b/>
          <w:color w:val="222222"/>
          <w:sz w:val="28"/>
          <w:szCs w:val="33"/>
          <w:lang w:val="nl-NL"/>
        </w:rPr>
      </w:pPr>
    </w:p>
    <w:p w:rsidR="000B1594" w:rsidRDefault="000B1594" w:rsidP="000B1594">
      <w:pPr>
        <w:spacing w:before="120" w:after="120"/>
        <w:outlineLvl w:val="3"/>
        <w:rPr>
          <w:rFonts w:ascii="Verdana" w:hAnsi="Verdana" w:cs="Arial"/>
          <w:b/>
          <w:color w:val="222222"/>
          <w:sz w:val="28"/>
          <w:szCs w:val="33"/>
          <w:lang w:val="nl-NL"/>
        </w:rPr>
      </w:pPr>
    </w:p>
    <w:p w:rsidR="000B1594" w:rsidRDefault="000B1594" w:rsidP="000B1594">
      <w:pPr>
        <w:spacing w:before="120" w:after="120"/>
        <w:outlineLvl w:val="3"/>
        <w:rPr>
          <w:rFonts w:ascii="Verdana" w:hAnsi="Verdana" w:cs="Arial"/>
          <w:b/>
          <w:color w:val="222222"/>
          <w:sz w:val="28"/>
          <w:szCs w:val="33"/>
          <w:lang w:val="nl-NL"/>
        </w:rPr>
      </w:pPr>
    </w:p>
    <w:p w:rsidR="000B1594" w:rsidRDefault="000B1594" w:rsidP="000B1594">
      <w:pPr>
        <w:spacing w:before="120" w:after="120"/>
        <w:outlineLvl w:val="3"/>
        <w:rPr>
          <w:rFonts w:ascii="Verdana" w:hAnsi="Verdana" w:cs="Arial"/>
          <w:b/>
          <w:color w:val="222222"/>
          <w:sz w:val="28"/>
          <w:szCs w:val="33"/>
          <w:lang w:val="nl-NL"/>
        </w:rPr>
      </w:pPr>
    </w:p>
    <w:p w:rsidR="000B1594" w:rsidRDefault="000B1594" w:rsidP="000B1594">
      <w:pPr>
        <w:spacing w:before="120" w:after="120"/>
        <w:outlineLvl w:val="3"/>
        <w:rPr>
          <w:rFonts w:ascii="Verdana" w:hAnsi="Verdana" w:cs="Arial"/>
          <w:b/>
          <w:color w:val="222222"/>
          <w:sz w:val="28"/>
          <w:szCs w:val="33"/>
          <w:lang w:val="nl-NL"/>
        </w:rPr>
      </w:pPr>
    </w:p>
    <w:p w:rsidR="000B1594" w:rsidRDefault="000B1594" w:rsidP="000B1594">
      <w:pPr>
        <w:spacing w:before="120" w:after="120"/>
        <w:outlineLvl w:val="3"/>
        <w:rPr>
          <w:rFonts w:ascii="Verdana" w:hAnsi="Verdana" w:cs="Arial"/>
          <w:b/>
          <w:color w:val="222222"/>
          <w:sz w:val="28"/>
          <w:szCs w:val="33"/>
          <w:lang w:val="nl-NL"/>
        </w:rPr>
      </w:pPr>
    </w:p>
    <w:p w:rsidR="008278B4" w:rsidRPr="000B1594" w:rsidRDefault="008278B4" w:rsidP="000B1594">
      <w:pPr>
        <w:spacing w:before="120" w:after="120"/>
        <w:outlineLvl w:val="3"/>
        <w:rPr>
          <w:rFonts w:ascii="Verdana" w:hAnsi="Verdana" w:cs="Arial"/>
          <w:b/>
          <w:color w:val="222222"/>
          <w:sz w:val="28"/>
          <w:szCs w:val="33"/>
          <w:lang w:val="nl-NL"/>
        </w:rPr>
      </w:pPr>
      <w:r w:rsidRPr="000B1594">
        <w:rPr>
          <w:rFonts w:ascii="Verdana" w:hAnsi="Verdana" w:cs="Arial"/>
          <w:b/>
          <w:color w:val="222222"/>
          <w:sz w:val="28"/>
          <w:szCs w:val="33"/>
          <w:lang w:val="nl-NL"/>
        </w:rPr>
        <w:t>Standbeelden</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noProof/>
          <w:lang w:val="nl-NL"/>
        </w:rPr>
        <w:drawing>
          <wp:anchor distT="0" distB="0" distL="114300" distR="114300" simplePos="0" relativeHeight="251665408" behindDoc="0" locked="0" layoutInCell="1" allowOverlap="1" wp14:anchorId="405CAB86" wp14:editId="3E2D02BB">
            <wp:simplePos x="0" y="0"/>
            <wp:positionH relativeFrom="column">
              <wp:posOffset>4930140</wp:posOffset>
            </wp:positionH>
            <wp:positionV relativeFrom="paragraph">
              <wp:posOffset>480060</wp:posOffset>
            </wp:positionV>
            <wp:extent cx="1675765" cy="2519680"/>
            <wp:effectExtent l="171450" t="171450" r="381635" b="356870"/>
            <wp:wrapSquare wrapText="bothSides"/>
            <wp:docPr id="6" name="Afbeelding 6" descr="Standbeeld aan de gevel van de Duomo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aan de gevel van de Duomo in Mila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2F3D7C">
        <w:rPr>
          <w:rFonts w:ascii="Verdana" w:hAnsi="Verdana" w:cs="Arial"/>
          <w:color w:val="000000"/>
          <w:sz w:val="28"/>
          <w:szCs w:val="24"/>
          <w:lang w:val="nl-NL"/>
        </w:rPr>
        <w:t xml:space="preserve">De Duomo wordt versierd met een verbluffend aantal prachtig gebeeldhouwde sculpturen en spitsen.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Er staan op deze kerk meer standbeelden dan op welk ander gebouw ter wereld, 3159 in totaal. </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2245 </w:t>
      </w:r>
      <w:r>
        <w:rPr>
          <w:rFonts w:ascii="Verdana" w:hAnsi="Verdana" w:cs="Arial"/>
          <w:color w:val="000000"/>
          <w:sz w:val="28"/>
          <w:szCs w:val="24"/>
          <w:lang w:val="nl-NL"/>
        </w:rPr>
        <w:t>d</w:t>
      </w:r>
      <w:r w:rsidR="008278B4" w:rsidRPr="002F3D7C">
        <w:rPr>
          <w:rFonts w:ascii="Verdana" w:hAnsi="Verdana" w:cs="Arial"/>
          <w:color w:val="000000"/>
          <w:sz w:val="28"/>
          <w:szCs w:val="24"/>
          <w:lang w:val="nl-NL"/>
        </w:rPr>
        <w:t xml:space="preserve">aarvan zijn aan de buitenkant van de kathedraal geplaatst, evenals nog 96 waterspuwers en 135 spitsen.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Er wordt beweerd dat als je de beelden bovenop elkaar zou plaatsen, het tot een ho</w:t>
      </w:r>
      <w:r w:rsidR="000B1594">
        <w:rPr>
          <w:rFonts w:ascii="Verdana" w:hAnsi="Verdana" w:cs="Arial"/>
          <w:color w:val="000000"/>
          <w:sz w:val="28"/>
          <w:szCs w:val="24"/>
          <w:lang w:val="nl-NL"/>
        </w:rPr>
        <w:t>ogte van 5300 meter zou reiken.</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Het meest beroemde van de talloze beelden is de </w:t>
      </w:r>
      <w:proofErr w:type="spellStart"/>
      <w:r w:rsidRPr="002F3D7C">
        <w:rPr>
          <w:rFonts w:ascii="Verdana" w:hAnsi="Verdana" w:cs="Arial"/>
          <w:color w:val="000000"/>
          <w:sz w:val="28"/>
          <w:szCs w:val="24"/>
          <w:lang w:val="nl-NL"/>
        </w:rPr>
        <w:t>Madonnina</w:t>
      </w:r>
      <w:proofErr w:type="spellEnd"/>
      <w:r w:rsidRPr="002F3D7C">
        <w:rPr>
          <w:rFonts w:ascii="Verdana" w:hAnsi="Verdana" w:cs="Arial"/>
          <w:color w:val="000000"/>
          <w:sz w:val="28"/>
          <w:szCs w:val="24"/>
          <w:lang w:val="nl-NL"/>
        </w:rPr>
        <w:t xml:space="preserve"> (kleine Madonna), een koperen standbeeld van de maagd Maria dat bedekt is met 3900 stukjes bladgoud.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Het beeld werd in 1774 door goudsmid Giuseppe </w:t>
      </w:r>
      <w:proofErr w:type="spellStart"/>
      <w:r w:rsidRPr="002F3D7C">
        <w:rPr>
          <w:rFonts w:ascii="Verdana" w:hAnsi="Verdana" w:cs="Arial"/>
          <w:color w:val="000000"/>
          <w:sz w:val="28"/>
          <w:szCs w:val="24"/>
          <w:lang w:val="nl-NL"/>
        </w:rPr>
        <w:t>Bini</w:t>
      </w:r>
      <w:proofErr w:type="spellEnd"/>
      <w:r w:rsidRPr="002F3D7C">
        <w:rPr>
          <w:rFonts w:ascii="Verdana" w:hAnsi="Verdana" w:cs="Arial"/>
          <w:color w:val="000000"/>
          <w:sz w:val="28"/>
          <w:szCs w:val="24"/>
          <w:lang w:val="nl-NL"/>
        </w:rPr>
        <w:t xml:space="preserve"> en beeldhouwer Giuseppe </w:t>
      </w:r>
      <w:proofErr w:type="spellStart"/>
      <w:r w:rsidRPr="002F3D7C">
        <w:rPr>
          <w:rFonts w:ascii="Verdana" w:hAnsi="Verdana" w:cs="Arial"/>
          <w:color w:val="000000"/>
          <w:sz w:val="28"/>
          <w:szCs w:val="24"/>
          <w:lang w:val="nl-NL"/>
        </w:rPr>
        <w:t>Perego</w:t>
      </w:r>
      <w:proofErr w:type="spellEnd"/>
      <w:r w:rsidRPr="002F3D7C">
        <w:rPr>
          <w:rFonts w:ascii="Verdana" w:hAnsi="Verdana" w:cs="Arial"/>
          <w:color w:val="000000"/>
          <w:sz w:val="28"/>
          <w:szCs w:val="24"/>
          <w:lang w:val="nl-NL"/>
        </w:rPr>
        <w:t xml:space="preserve"> gemaakt.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Het beeld, dat vier meter en 16 centimeter groot is, staat op de top van de hoogste torenspits. </w:t>
      </w:r>
    </w:p>
    <w:p w:rsidR="008278B4" w:rsidRPr="002F3D7C"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Tot in 1959 was dit het hoogste punt van de stad (108,5 meter tot aan de top van het beeld).</w:t>
      </w:r>
    </w:p>
    <w:p w:rsidR="008278B4" w:rsidRPr="000B1594" w:rsidRDefault="008278B4" w:rsidP="000B1594">
      <w:pPr>
        <w:spacing w:before="120" w:after="120"/>
        <w:outlineLvl w:val="3"/>
        <w:rPr>
          <w:rFonts w:ascii="Verdana" w:hAnsi="Verdana" w:cs="Arial"/>
          <w:b/>
          <w:color w:val="222222"/>
          <w:sz w:val="28"/>
          <w:szCs w:val="33"/>
          <w:lang w:val="nl-NL"/>
        </w:rPr>
      </w:pPr>
      <w:r w:rsidRPr="000B1594">
        <w:rPr>
          <w:rFonts w:ascii="Verdana" w:hAnsi="Verdana" w:cs="Arial"/>
          <w:b/>
          <w:color w:val="222222"/>
          <w:sz w:val="28"/>
          <w:szCs w:val="33"/>
          <w:lang w:val="nl-NL"/>
        </w:rPr>
        <w:t>Interieur</w:t>
      </w:r>
    </w:p>
    <w:p w:rsidR="000B1594" w:rsidRDefault="000B159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9504" behindDoc="0" locked="0" layoutInCell="1" allowOverlap="1" wp14:anchorId="60856335" wp14:editId="783BC7DC">
                <wp:simplePos x="0" y="0"/>
                <wp:positionH relativeFrom="column">
                  <wp:posOffset>4930775</wp:posOffset>
                </wp:positionH>
                <wp:positionV relativeFrom="paragraph">
                  <wp:posOffset>3275965</wp:posOffset>
                </wp:positionV>
                <wp:extent cx="167576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B1594" w:rsidRPr="000B1594" w:rsidRDefault="000B1594" w:rsidP="000B1594">
                            <w:pPr>
                              <w:pStyle w:val="Bijschrift"/>
                              <w:jc w:val="center"/>
                              <w:rPr>
                                <w:rFonts w:ascii="Verdana" w:hAnsi="Verdana"/>
                                <w:noProof/>
                                <w:color w:val="000000" w:themeColor="text1"/>
                                <w:sz w:val="22"/>
                                <w:szCs w:val="22"/>
                              </w:rPr>
                            </w:pPr>
                            <w:proofErr w:type="spellStart"/>
                            <w:r w:rsidRPr="000B1594">
                              <w:rPr>
                                <w:rFonts w:ascii="Verdana" w:hAnsi="Verdana"/>
                                <w:color w:val="000000" w:themeColor="text1"/>
                                <w:sz w:val="22"/>
                                <w:szCs w:val="22"/>
                              </w:rPr>
                              <w:t>Middenschip</w:t>
                            </w:r>
                            <w:proofErr w:type="spellEnd"/>
                            <w:r w:rsidRPr="000B1594">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388.25pt;margin-top:257.95pt;width:131.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" stroked="f">
                <v:textbox style="mso-fit-shape-to-text:t" inset="0,0,0,0">
                  <w:txbxContent>
                    <w:p w:rsidR="000B1594" w:rsidRPr="000B1594" w:rsidRDefault="000B1594" w:rsidP="000B1594">
                      <w:pPr>
                        <w:pStyle w:val="Bijschrift"/>
                        <w:jc w:val="center"/>
                        <w:rPr>
                          <w:rFonts w:ascii="Verdana" w:hAnsi="Verdana"/>
                          <w:noProof/>
                          <w:color w:val="000000" w:themeColor="text1"/>
                          <w:sz w:val="22"/>
                          <w:szCs w:val="22"/>
                        </w:rPr>
                      </w:pPr>
                      <w:r w:rsidRPr="000B1594">
                        <w:rPr>
                          <w:rFonts w:ascii="Verdana" w:hAnsi="Verdana"/>
                          <w:color w:val="000000" w:themeColor="text1"/>
                          <w:sz w:val="22"/>
                          <w:szCs w:val="22"/>
                        </w:rPr>
                        <w:t xml:space="preserve">Middenschip </w:t>
                      </w:r>
                    </w:p>
                  </w:txbxContent>
                </v:textbox>
                <w10:wrap type="square"/>
              </v:shape>
            </w:pict>
          </mc:Fallback>
        </mc:AlternateContent>
      </w:r>
      <w:r w:rsidRPr="002F3D7C">
        <w:rPr>
          <w:noProof/>
          <w:lang w:val="nl-NL"/>
        </w:rPr>
        <w:drawing>
          <wp:anchor distT="0" distB="0" distL="114300" distR="114300" simplePos="0" relativeHeight="251667456" behindDoc="0" locked="0" layoutInCell="1" allowOverlap="1" wp14:anchorId="4FA9EC4D" wp14:editId="44DB33F8">
            <wp:simplePos x="0" y="0"/>
            <wp:positionH relativeFrom="column">
              <wp:posOffset>5279390</wp:posOffset>
            </wp:positionH>
            <wp:positionV relativeFrom="paragraph">
              <wp:posOffset>699135</wp:posOffset>
            </wp:positionV>
            <wp:extent cx="1675796" cy="2520000"/>
            <wp:effectExtent l="171450" t="171450" r="381635" b="356870"/>
            <wp:wrapSquare wrapText="bothSides"/>
            <wp:docPr id="8" name="Afbeelding 8" descr="Middenschip van de Du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ddenschip van de Duo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278B4" w:rsidRPr="002F3D7C">
        <w:rPr>
          <w:rFonts w:ascii="Verdana" w:hAnsi="Verdana" w:cs="Arial"/>
          <w:color w:val="000000"/>
          <w:sz w:val="28"/>
          <w:szCs w:val="24"/>
          <w:lang w:val="nl-NL"/>
        </w:rPr>
        <w:t xml:space="preserve">Binnen voelt de kathedraal van Milaan zeer ruim maar ook erg donker aan.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Er zijn vijf lange beuken met daartussen 52 pilaren di</w:t>
      </w:r>
      <w:r w:rsidR="000B1594">
        <w:rPr>
          <w:rFonts w:ascii="Verdana" w:hAnsi="Verdana" w:cs="Arial"/>
          <w:color w:val="000000"/>
          <w:sz w:val="28"/>
          <w:szCs w:val="24"/>
          <w:lang w:val="nl-NL"/>
        </w:rPr>
        <w:t>e het kruisgewelf ondersteunen.</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Er zijn een aantal interessante kunstwerken binnen in de Duomo te bezichtigen waaronder een beeld van St. </w:t>
      </w:r>
      <w:proofErr w:type="spellStart"/>
      <w:r w:rsidRPr="002F3D7C">
        <w:rPr>
          <w:rFonts w:ascii="Verdana" w:hAnsi="Verdana" w:cs="Arial"/>
          <w:color w:val="000000"/>
          <w:sz w:val="28"/>
          <w:szCs w:val="24"/>
          <w:lang w:val="nl-NL"/>
        </w:rPr>
        <w:t>Bartholomeus</w:t>
      </w:r>
      <w:proofErr w:type="spellEnd"/>
      <w:r w:rsidRPr="002F3D7C">
        <w:rPr>
          <w:rFonts w:ascii="Verdana" w:hAnsi="Verdana" w:cs="Arial"/>
          <w:color w:val="000000"/>
          <w:sz w:val="28"/>
          <w:szCs w:val="24"/>
          <w:lang w:val="nl-NL"/>
        </w:rPr>
        <w:t xml:space="preserve">, een werk van Marco </w:t>
      </w:r>
      <w:proofErr w:type="spellStart"/>
      <w:r w:rsidRPr="002F3D7C">
        <w:rPr>
          <w:rFonts w:ascii="Verdana" w:hAnsi="Verdana" w:cs="Arial"/>
          <w:color w:val="000000"/>
          <w:sz w:val="28"/>
          <w:szCs w:val="24"/>
          <w:lang w:val="nl-NL"/>
        </w:rPr>
        <w:t>d'Agrate</w:t>
      </w:r>
      <w:proofErr w:type="spellEnd"/>
      <w:r w:rsidRPr="002F3D7C">
        <w:rPr>
          <w:rFonts w:ascii="Verdana" w:hAnsi="Verdana" w:cs="Arial"/>
          <w:color w:val="000000"/>
          <w:sz w:val="28"/>
          <w:szCs w:val="24"/>
          <w:lang w:val="nl-NL"/>
        </w:rPr>
        <w:t xml:space="preserve">.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Er zijn ook drie magnifieke altaars, ontworpen door </w:t>
      </w:r>
      <w:proofErr w:type="spellStart"/>
      <w:r w:rsidRPr="002F3D7C">
        <w:rPr>
          <w:rFonts w:ascii="Verdana" w:hAnsi="Verdana" w:cs="Arial"/>
          <w:color w:val="000000"/>
          <w:sz w:val="28"/>
          <w:szCs w:val="24"/>
          <w:lang w:val="nl-NL"/>
        </w:rPr>
        <w:t>Pellegrino</w:t>
      </w:r>
      <w:proofErr w:type="spellEnd"/>
      <w:r w:rsidRPr="002F3D7C">
        <w:rPr>
          <w:rFonts w:ascii="Verdana" w:hAnsi="Verdana" w:cs="Arial"/>
          <w:color w:val="000000"/>
          <w:sz w:val="28"/>
          <w:szCs w:val="24"/>
          <w:lang w:val="nl-NL"/>
        </w:rPr>
        <w:t xml:space="preserve"> </w:t>
      </w:r>
      <w:proofErr w:type="spellStart"/>
      <w:r w:rsidRPr="002F3D7C">
        <w:rPr>
          <w:rFonts w:ascii="Verdana" w:hAnsi="Verdana" w:cs="Arial"/>
          <w:color w:val="000000"/>
          <w:sz w:val="28"/>
          <w:szCs w:val="24"/>
          <w:lang w:val="nl-NL"/>
        </w:rPr>
        <w:t>Pellegrini</w:t>
      </w:r>
      <w:proofErr w:type="spellEnd"/>
      <w:r w:rsidRPr="002F3D7C">
        <w:rPr>
          <w:rFonts w:ascii="Verdana" w:hAnsi="Verdana" w:cs="Arial"/>
          <w:color w:val="000000"/>
          <w:sz w:val="28"/>
          <w:szCs w:val="24"/>
          <w:lang w:val="nl-NL"/>
        </w:rPr>
        <w:t xml:space="preserve">, en alle drie bevatten ze prachtige kunstwerken zoals het bekende 'Bezoek van St. Pieter aan St Agatha in de gevangenis' van </w:t>
      </w:r>
      <w:proofErr w:type="spellStart"/>
      <w:r w:rsidRPr="002F3D7C">
        <w:rPr>
          <w:rFonts w:ascii="Verdana" w:hAnsi="Verdana" w:cs="Arial"/>
          <w:color w:val="000000"/>
          <w:sz w:val="28"/>
          <w:szCs w:val="24"/>
          <w:lang w:val="nl-NL"/>
        </w:rPr>
        <w:t>Federico</w:t>
      </w:r>
      <w:proofErr w:type="spellEnd"/>
      <w:r w:rsidRPr="002F3D7C">
        <w:rPr>
          <w:rFonts w:ascii="Verdana" w:hAnsi="Verdana" w:cs="Arial"/>
          <w:color w:val="000000"/>
          <w:sz w:val="28"/>
          <w:szCs w:val="24"/>
          <w:lang w:val="nl-NL"/>
        </w:rPr>
        <w:t xml:space="preserve"> </w:t>
      </w:r>
      <w:proofErr w:type="spellStart"/>
      <w:r w:rsidRPr="002F3D7C">
        <w:rPr>
          <w:rFonts w:ascii="Verdana" w:hAnsi="Verdana" w:cs="Arial"/>
          <w:color w:val="000000"/>
          <w:sz w:val="28"/>
          <w:szCs w:val="24"/>
          <w:lang w:val="nl-NL"/>
        </w:rPr>
        <w:t>Zuccari</w:t>
      </w:r>
      <w:proofErr w:type="spellEnd"/>
      <w:r w:rsidRPr="002F3D7C">
        <w:rPr>
          <w:rFonts w:ascii="Verdana" w:hAnsi="Verdana" w:cs="Arial"/>
          <w:color w:val="000000"/>
          <w:sz w:val="28"/>
          <w:szCs w:val="24"/>
          <w:lang w:val="nl-NL"/>
        </w:rPr>
        <w:t xml:space="preserve">.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lastRenderedPageBreak/>
        <w:t xml:space="preserve">Andere meesterwerken zijn onder andere het marmeren renaissance altaar in de dwarsbeuk en de </w:t>
      </w:r>
      <w:proofErr w:type="spellStart"/>
      <w:r w:rsidRPr="002F3D7C">
        <w:rPr>
          <w:rFonts w:ascii="Verdana" w:hAnsi="Verdana" w:cs="Arial"/>
          <w:color w:val="000000"/>
          <w:sz w:val="28"/>
          <w:szCs w:val="24"/>
          <w:lang w:val="nl-NL"/>
        </w:rPr>
        <w:t>Trivulzio</w:t>
      </w:r>
      <w:proofErr w:type="spellEnd"/>
      <w:r w:rsidRPr="002F3D7C">
        <w:rPr>
          <w:rFonts w:ascii="Verdana" w:hAnsi="Verdana" w:cs="Arial"/>
          <w:color w:val="000000"/>
          <w:sz w:val="28"/>
          <w:szCs w:val="24"/>
          <w:lang w:val="nl-NL"/>
        </w:rPr>
        <w:t xml:space="preserve"> </w:t>
      </w:r>
      <w:proofErr w:type="spellStart"/>
      <w:r w:rsidRPr="002F3D7C">
        <w:rPr>
          <w:rFonts w:ascii="Verdana" w:hAnsi="Verdana" w:cs="Arial"/>
          <w:color w:val="000000"/>
          <w:sz w:val="28"/>
          <w:szCs w:val="24"/>
          <w:lang w:val="nl-NL"/>
        </w:rPr>
        <w:t>Candelabrum</w:t>
      </w:r>
      <w:proofErr w:type="spellEnd"/>
      <w:r w:rsidRPr="002F3D7C">
        <w:rPr>
          <w:rFonts w:ascii="Verdana" w:hAnsi="Verdana" w:cs="Arial"/>
          <w:color w:val="000000"/>
          <w:sz w:val="28"/>
          <w:szCs w:val="24"/>
          <w:lang w:val="nl-NL"/>
        </w:rPr>
        <w:t xml:space="preserve">, waarvan de voet werd vervaardigd in de 12e eeuw.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Er worden fictieve dieren, groenten en druiven op afgebeeld.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Ook vermeldenswaardig is een plek boven de apsis die aangeduid wordt door een rode lamp. </w:t>
      </w:r>
    </w:p>
    <w:p w:rsidR="008278B4" w:rsidRPr="002F3D7C"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Dit is naar men beweert de plaats waar een van de nagels die gebruikt werden bij de kruisiging van Jezus nu te vinden is.</w:t>
      </w:r>
    </w:p>
    <w:p w:rsidR="008278B4" w:rsidRPr="000B1594" w:rsidRDefault="008278B4" w:rsidP="000B1594">
      <w:pPr>
        <w:spacing w:before="120" w:after="120"/>
        <w:outlineLvl w:val="3"/>
        <w:rPr>
          <w:rFonts w:ascii="Verdana" w:hAnsi="Verdana" w:cs="Arial"/>
          <w:b/>
          <w:color w:val="222222"/>
          <w:sz w:val="28"/>
          <w:szCs w:val="33"/>
          <w:lang w:val="nl-NL"/>
        </w:rPr>
      </w:pPr>
      <w:r w:rsidRPr="000B1594">
        <w:rPr>
          <w:rFonts w:ascii="Verdana" w:hAnsi="Verdana" w:cs="Arial"/>
          <w:b/>
          <w:color w:val="222222"/>
          <w:sz w:val="28"/>
          <w:szCs w:val="33"/>
          <w:lang w:val="nl-NL"/>
        </w:rPr>
        <w:t>Het dakterras</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Na het verkennen van de binnenzijde van de kerk kunnen bezoekers tegen betaling van een klein bedrag een fascinerend bezoek brengen aan het dak dat te bereiken is via de trap of de lift.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Het wandelen tussen het woud van torenspitsen is echt speciaal en het zicht vanaf het dak van de Duomo is ongeëvenaard. </w:t>
      </w:r>
    </w:p>
    <w:p w:rsidR="000B1594"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 xml:space="preserve">Op een heldere dag kan je tot aan de Alpen en </w:t>
      </w:r>
      <w:proofErr w:type="spellStart"/>
      <w:r w:rsidRPr="002F3D7C">
        <w:rPr>
          <w:rFonts w:ascii="Verdana" w:hAnsi="Verdana" w:cs="Arial"/>
          <w:color w:val="000000"/>
          <w:sz w:val="28"/>
          <w:szCs w:val="24"/>
          <w:lang w:val="nl-NL"/>
        </w:rPr>
        <w:t>Appenijnen</w:t>
      </w:r>
      <w:proofErr w:type="spellEnd"/>
      <w:r w:rsidRPr="002F3D7C">
        <w:rPr>
          <w:rFonts w:ascii="Verdana" w:hAnsi="Verdana" w:cs="Arial"/>
          <w:color w:val="000000"/>
          <w:sz w:val="28"/>
          <w:szCs w:val="24"/>
          <w:lang w:val="nl-NL"/>
        </w:rPr>
        <w:t xml:space="preserve"> zien. </w:t>
      </w:r>
    </w:p>
    <w:p w:rsidR="008278B4" w:rsidRPr="002F3D7C" w:rsidRDefault="008278B4" w:rsidP="002F3D7C">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2F3D7C">
        <w:rPr>
          <w:rFonts w:ascii="Verdana" w:hAnsi="Verdana" w:cs="Arial"/>
          <w:color w:val="000000"/>
          <w:sz w:val="28"/>
          <w:szCs w:val="24"/>
          <w:lang w:val="nl-NL"/>
        </w:rPr>
        <w:t>Het dakterras is erg veilig en mag zelfs voor mensen met hoogtevrees niet echt een probleem vormen.</w:t>
      </w:r>
    </w:p>
    <w:p w:rsidR="00197890" w:rsidRPr="002F3D7C" w:rsidRDefault="00197890" w:rsidP="002F3D7C">
      <w:pPr>
        <w:spacing w:before="120" w:after="120"/>
        <w:ind w:left="284" w:hanging="284"/>
        <w:outlineLvl w:val="1"/>
        <w:rPr>
          <w:rFonts w:ascii="Verdana" w:hAnsi="Verdana" w:cs="Arial"/>
          <w:kern w:val="36"/>
          <w:sz w:val="28"/>
          <w:szCs w:val="28"/>
          <w:lang w:val="nl-NL"/>
        </w:rPr>
      </w:pPr>
    </w:p>
    <w:p w:rsidR="00197890" w:rsidRDefault="00197890" w:rsidP="00E751F1">
      <w:pPr>
        <w:outlineLvl w:val="1"/>
        <w:rPr>
          <w:rFonts w:ascii="Verdana" w:hAnsi="Verdana" w:cs="Arial"/>
          <w:b/>
          <w:kern w:val="36"/>
          <w:sz w:val="28"/>
          <w:szCs w:val="28"/>
          <w:lang w:val="nl-NL"/>
        </w:rPr>
      </w:pPr>
    </w:p>
    <w:sectPr w:rsidR="00197890" w:rsidSect="006F0BF8">
      <w:headerReference w:type="default" r:id="rId16"/>
      <w:footerReference w:type="even" r:id="rId17"/>
      <w:footerReference w:type="defaul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B0" w:rsidRDefault="002C03B0">
      <w:r>
        <w:separator/>
      </w:r>
    </w:p>
  </w:endnote>
  <w:endnote w:type="continuationSeparator" w:id="0">
    <w:p w:rsidR="002C03B0" w:rsidRDefault="002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C43BA" w:rsidRPr="006C43BA">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C43BA" w:rsidRPr="006C43BA">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B0" w:rsidRDefault="002C03B0">
      <w:r>
        <w:separator/>
      </w:r>
    </w:p>
  </w:footnote>
  <w:footnote w:type="continuationSeparator" w:id="0">
    <w:p w:rsidR="002C03B0" w:rsidRDefault="002C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2C03B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D38DD"/>
    <w:multiLevelType w:val="hybridMultilevel"/>
    <w:tmpl w:val="89608C1C"/>
    <w:lvl w:ilvl="0" w:tplc="685E74C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1594"/>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C03B0"/>
    <w:rsid w:val="002E0660"/>
    <w:rsid w:val="002E081E"/>
    <w:rsid w:val="002E3035"/>
    <w:rsid w:val="002F3D7C"/>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53EAF"/>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648A1"/>
    <w:rsid w:val="0067643A"/>
    <w:rsid w:val="0068474B"/>
    <w:rsid w:val="006B4C44"/>
    <w:rsid w:val="006C15B5"/>
    <w:rsid w:val="006C43BA"/>
    <w:rsid w:val="006F0BF8"/>
    <w:rsid w:val="006F1371"/>
    <w:rsid w:val="006F37D1"/>
    <w:rsid w:val="00775B2A"/>
    <w:rsid w:val="00776F09"/>
    <w:rsid w:val="00780968"/>
    <w:rsid w:val="00780D74"/>
    <w:rsid w:val="00787E67"/>
    <w:rsid w:val="007A1AAF"/>
    <w:rsid w:val="007E49A0"/>
    <w:rsid w:val="008278B4"/>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261FE"/>
    <w:rsid w:val="00E37A05"/>
    <w:rsid w:val="00E60283"/>
    <w:rsid w:val="00E64DCF"/>
    <w:rsid w:val="00E751F1"/>
    <w:rsid w:val="00E75839"/>
    <w:rsid w:val="00E8021D"/>
    <w:rsid w:val="00E80A8A"/>
    <w:rsid w:val="00EB5C36"/>
    <w:rsid w:val="00F01989"/>
    <w:rsid w:val="00F05319"/>
    <w:rsid w:val="00F26CAA"/>
    <w:rsid w:val="00F34552"/>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33395526">
      <w:bodyDiv w:val="1"/>
      <w:marLeft w:val="0"/>
      <w:marRight w:val="0"/>
      <w:marTop w:val="0"/>
      <w:marBottom w:val="0"/>
      <w:divBdr>
        <w:top w:val="none" w:sz="0" w:space="0" w:color="auto"/>
        <w:left w:val="none" w:sz="0" w:space="0" w:color="auto"/>
        <w:bottom w:val="none" w:sz="0" w:space="0" w:color="auto"/>
        <w:right w:val="none" w:sz="0" w:space="0" w:color="auto"/>
      </w:divBdr>
      <w:divsChild>
        <w:div w:id="408115029">
          <w:marLeft w:val="0"/>
          <w:marRight w:val="0"/>
          <w:marTop w:val="2325"/>
          <w:marBottom w:val="0"/>
          <w:divBdr>
            <w:top w:val="none" w:sz="0" w:space="0" w:color="auto"/>
            <w:left w:val="none" w:sz="0" w:space="0" w:color="auto"/>
            <w:bottom w:val="none" w:sz="0" w:space="0" w:color="auto"/>
            <w:right w:val="none" w:sz="0" w:space="0" w:color="auto"/>
          </w:divBdr>
          <w:divsChild>
            <w:div w:id="1466775680">
              <w:marLeft w:val="0"/>
              <w:marRight w:val="0"/>
              <w:marTop w:val="0"/>
              <w:marBottom w:val="0"/>
              <w:divBdr>
                <w:top w:val="none" w:sz="0" w:space="0" w:color="auto"/>
                <w:left w:val="none" w:sz="0" w:space="0" w:color="auto"/>
                <w:bottom w:val="none" w:sz="0" w:space="0" w:color="auto"/>
                <w:right w:val="none" w:sz="0" w:space="0" w:color="auto"/>
              </w:divBdr>
              <w:divsChild>
                <w:div w:id="564611545">
                  <w:marLeft w:val="0"/>
                  <w:marRight w:val="0"/>
                  <w:marTop w:val="0"/>
                  <w:marBottom w:val="0"/>
                  <w:divBdr>
                    <w:top w:val="none" w:sz="0" w:space="0" w:color="auto"/>
                    <w:left w:val="none" w:sz="0" w:space="0" w:color="auto"/>
                    <w:bottom w:val="none" w:sz="0" w:space="0" w:color="auto"/>
                    <w:right w:val="none" w:sz="0" w:space="0" w:color="auto"/>
                  </w:divBdr>
                  <w:divsChild>
                    <w:div w:id="1604924294">
                      <w:marLeft w:val="0"/>
                      <w:marRight w:val="0"/>
                      <w:marTop w:val="0"/>
                      <w:marBottom w:val="0"/>
                      <w:divBdr>
                        <w:top w:val="none" w:sz="0" w:space="0" w:color="auto"/>
                        <w:left w:val="none" w:sz="0" w:space="0" w:color="auto"/>
                        <w:bottom w:val="none" w:sz="0" w:space="0" w:color="auto"/>
                        <w:right w:val="none" w:sz="0" w:space="0" w:color="auto"/>
                      </w:divBdr>
                    </w:div>
                  </w:divsChild>
                </w:div>
                <w:div w:id="791362043">
                  <w:marLeft w:val="0"/>
                  <w:marRight w:val="0"/>
                  <w:marTop w:val="0"/>
                  <w:marBottom w:val="30"/>
                  <w:divBdr>
                    <w:top w:val="none" w:sz="0" w:space="0" w:color="auto"/>
                    <w:left w:val="none" w:sz="0" w:space="0" w:color="auto"/>
                    <w:bottom w:val="none" w:sz="0" w:space="0" w:color="auto"/>
                    <w:right w:val="none" w:sz="0" w:space="0" w:color="auto"/>
                  </w:divBdr>
                </w:div>
                <w:div w:id="536158796">
                  <w:marLeft w:val="0"/>
                  <w:marRight w:val="0"/>
                  <w:marTop w:val="0"/>
                  <w:marBottom w:val="0"/>
                  <w:divBdr>
                    <w:top w:val="none" w:sz="0" w:space="0" w:color="auto"/>
                    <w:left w:val="none" w:sz="0" w:space="0" w:color="auto"/>
                    <w:bottom w:val="none" w:sz="0" w:space="0" w:color="auto"/>
                    <w:right w:val="none" w:sz="0" w:space="0" w:color="auto"/>
                  </w:divBdr>
                  <w:divsChild>
                    <w:div w:id="2044941776">
                      <w:marLeft w:val="0"/>
                      <w:marRight w:val="0"/>
                      <w:marTop w:val="0"/>
                      <w:marBottom w:val="0"/>
                      <w:divBdr>
                        <w:top w:val="none" w:sz="0" w:space="0" w:color="auto"/>
                        <w:left w:val="none" w:sz="0" w:space="0" w:color="auto"/>
                        <w:bottom w:val="none" w:sz="0" w:space="0" w:color="auto"/>
                        <w:right w:val="none" w:sz="0" w:space="0" w:color="auto"/>
                      </w:divBdr>
                      <w:divsChild>
                        <w:div w:id="2139756403">
                          <w:marLeft w:val="45"/>
                          <w:marRight w:val="45"/>
                          <w:marTop w:val="45"/>
                          <w:marBottom w:val="45"/>
                          <w:divBdr>
                            <w:top w:val="none" w:sz="0" w:space="0" w:color="auto"/>
                            <w:left w:val="none" w:sz="0" w:space="0" w:color="auto"/>
                            <w:bottom w:val="none" w:sz="0" w:space="0" w:color="auto"/>
                            <w:right w:val="none" w:sz="0" w:space="0" w:color="auto"/>
                          </w:divBdr>
                          <w:divsChild>
                            <w:div w:id="1677226959">
                              <w:marLeft w:val="0"/>
                              <w:marRight w:val="0"/>
                              <w:marTop w:val="0"/>
                              <w:marBottom w:val="0"/>
                              <w:divBdr>
                                <w:top w:val="none" w:sz="0" w:space="0" w:color="auto"/>
                                <w:left w:val="none" w:sz="0" w:space="0" w:color="auto"/>
                                <w:bottom w:val="none" w:sz="0" w:space="0" w:color="auto"/>
                                <w:right w:val="none" w:sz="0" w:space="0" w:color="auto"/>
                              </w:divBdr>
                            </w:div>
                            <w:div w:id="95949909">
                              <w:marLeft w:val="0"/>
                              <w:marRight w:val="0"/>
                              <w:marTop w:val="0"/>
                              <w:marBottom w:val="0"/>
                              <w:divBdr>
                                <w:top w:val="none" w:sz="0" w:space="0" w:color="auto"/>
                                <w:left w:val="none" w:sz="0" w:space="0" w:color="auto"/>
                                <w:bottom w:val="none" w:sz="0" w:space="0" w:color="auto"/>
                                <w:right w:val="none" w:sz="0" w:space="0" w:color="auto"/>
                              </w:divBdr>
                            </w:div>
                          </w:divsChild>
                        </w:div>
                        <w:div w:id="80682600">
                          <w:marLeft w:val="45"/>
                          <w:marRight w:val="45"/>
                          <w:marTop w:val="45"/>
                          <w:marBottom w:val="45"/>
                          <w:divBdr>
                            <w:top w:val="none" w:sz="0" w:space="0" w:color="auto"/>
                            <w:left w:val="none" w:sz="0" w:space="0" w:color="auto"/>
                            <w:bottom w:val="none" w:sz="0" w:space="0" w:color="auto"/>
                            <w:right w:val="none" w:sz="0" w:space="0" w:color="auto"/>
                          </w:divBdr>
                          <w:divsChild>
                            <w:div w:id="401759391">
                              <w:marLeft w:val="0"/>
                              <w:marRight w:val="0"/>
                              <w:marTop w:val="0"/>
                              <w:marBottom w:val="0"/>
                              <w:divBdr>
                                <w:top w:val="none" w:sz="0" w:space="0" w:color="auto"/>
                                <w:left w:val="none" w:sz="0" w:space="0" w:color="auto"/>
                                <w:bottom w:val="none" w:sz="0" w:space="0" w:color="auto"/>
                                <w:right w:val="none" w:sz="0" w:space="0" w:color="auto"/>
                              </w:divBdr>
                            </w:div>
                            <w:div w:id="1683511719">
                              <w:marLeft w:val="0"/>
                              <w:marRight w:val="0"/>
                              <w:marTop w:val="0"/>
                              <w:marBottom w:val="0"/>
                              <w:divBdr>
                                <w:top w:val="none" w:sz="0" w:space="0" w:color="auto"/>
                                <w:left w:val="none" w:sz="0" w:space="0" w:color="auto"/>
                                <w:bottom w:val="none" w:sz="0" w:space="0" w:color="auto"/>
                                <w:right w:val="none" w:sz="0" w:space="0" w:color="auto"/>
                              </w:divBdr>
                            </w:div>
                            <w:div w:id="2021543206">
                              <w:marLeft w:val="0"/>
                              <w:marRight w:val="0"/>
                              <w:marTop w:val="0"/>
                              <w:marBottom w:val="0"/>
                              <w:divBdr>
                                <w:top w:val="none" w:sz="0" w:space="0" w:color="auto"/>
                                <w:left w:val="none" w:sz="0" w:space="0" w:color="auto"/>
                                <w:bottom w:val="none" w:sz="0" w:space="0" w:color="auto"/>
                                <w:right w:val="none" w:sz="0" w:space="0" w:color="auto"/>
                              </w:divBdr>
                            </w:div>
                            <w:div w:id="9962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milaan/piazzadelduomo"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785</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2012-04-13T07:31:00Z</dcterms:created>
  <dcterms:modified xsi:type="dcterms:W3CDTF">2012-05-14T12:25:00Z</dcterms:modified>
</cp:coreProperties>
</file>