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257E49" w:rsidP="000233D1">
      <w:pPr>
        <w:jc w:val="center"/>
        <w:outlineLvl w:val="1"/>
        <w:rPr>
          <w:rFonts w:ascii="Arial" w:hAnsi="Arial" w:cs="Arial"/>
          <w:kern w:val="36"/>
          <w:sz w:val="54"/>
          <w:szCs w:val="54"/>
        </w:rPr>
      </w:pPr>
      <w:r>
        <w:rPr>
          <w:rFonts w:ascii="Arial" w:hAnsi="Arial" w:cs="Arial"/>
          <w:noProof/>
          <w:lang w:val="nl-NL"/>
        </w:rPr>
        <w:drawing>
          <wp:inline distT="0" distB="0" distL="0" distR="0">
            <wp:extent cx="3747600" cy="2498400"/>
            <wp:effectExtent l="171450" t="171450" r="386715" b="359410"/>
            <wp:docPr id="9" name="Afbeelding 9" descr="Galeries Lafayette balc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ries Lafayette balcon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7600" cy="2498400"/>
                    </a:xfrm>
                    <a:prstGeom prst="rect">
                      <a:avLst/>
                    </a:prstGeom>
                    <a:ln>
                      <a:noFill/>
                    </a:ln>
                    <a:effectLst>
                      <a:outerShdw blurRad="292100" dist="139700" dir="2700000" algn="tl" rotWithShape="0">
                        <a:srgbClr val="333333">
                          <a:alpha val="65000"/>
                        </a:srgbClr>
                      </a:outerShdw>
                    </a:effectLst>
                  </pic:spPr>
                </pic:pic>
              </a:graphicData>
            </a:graphic>
          </wp:inline>
        </w:drawing>
      </w:r>
      <w:r w:rsidR="000233D1">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257E49" w:rsidRDefault="00257E49"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257E49" w:rsidRPr="00257E49" w:rsidRDefault="00257E49" w:rsidP="00257E49">
      <w:pPr>
        <w:jc w:val="center"/>
        <w:outlineLvl w:val="1"/>
        <w:rPr>
          <w:rFonts w:ascii="Verdana" w:hAnsi="Verdana" w:cs="Arial"/>
          <w:b/>
          <w:kern w:val="36"/>
          <w:sz w:val="96"/>
          <w:szCs w:val="96"/>
          <w:lang w:val="nl-NL"/>
        </w:rPr>
      </w:pPr>
      <w:r w:rsidRPr="00257E49">
        <w:rPr>
          <w:rFonts w:ascii="Verdana" w:hAnsi="Verdana" w:cs="Arial"/>
          <w:b/>
          <w:kern w:val="36"/>
          <w:sz w:val="96"/>
          <w:szCs w:val="96"/>
          <w:lang w:val="nl-NL"/>
        </w:rPr>
        <w:t>Galeries Lafayette</w:t>
      </w:r>
    </w:p>
    <w:p w:rsidR="00257E49" w:rsidRDefault="00257E49" w:rsidP="00257E49">
      <w:pPr>
        <w:jc w:val="both"/>
        <w:rPr>
          <w:rFonts w:ascii="Arial" w:hAnsi="Arial" w:cs="Arial"/>
          <w:b/>
          <w:bCs/>
          <w:color w:val="333333"/>
          <w:lang w:val="nl-NL"/>
        </w:rPr>
      </w:pPr>
    </w:p>
    <w:p w:rsidR="00257E49" w:rsidRPr="00257E49" w:rsidRDefault="00257E49" w:rsidP="00257E49">
      <w:pPr>
        <w:rPr>
          <w:rFonts w:ascii="Verdana" w:hAnsi="Verdana" w:cs="Arial"/>
          <w:sz w:val="28"/>
          <w:szCs w:val="28"/>
          <w:lang w:val="nl-NL"/>
        </w:rPr>
      </w:pPr>
      <w:r w:rsidRPr="00257E49">
        <w:rPr>
          <w:rFonts w:ascii="Verdana" w:hAnsi="Verdana" w:cs="Arial"/>
          <w:bCs/>
          <w:color w:val="333333"/>
          <w:sz w:val="28"/>
          <w:szCs w:val="28"/>
          <w:lang w:val="nl-NL"/>
        </w:rPr>
        <w:lastRenderedPageBreak/>
        <w:t xml:space="preserve">Galeries Lafayette is een beroemd warenhuis dat in de 19e eeuw werd opgericht in Parijs. Jaarlijks ontvangt het miljoenen bezoekers in het hoofdgebouw aan de Boulevard Haussmann, een tien verdiepingen tellend gebouw bekroond met een prachtige glazen koepel. </w:t>
      </w:r>
    </w:p>
    <w:p w:rsidR="00257E49" w:rsidRDefault="00257E49" w:rsidP="00257E49">
      <w:pPr>
        <w:rPr>
          <w:rFonts w:ascii="Verdana" w:hAnsi="Verdana" w:cs="Arial"/>
          <w:sz w:val="28"/>
          <w:szCs w:val="28"/>
          <w:lang w:val="nl-NL"/>
        </w:rPr>
      </w:pPr>
    </w:p>
    <w:p w:rsidR="00257E49" w:rsidRPr="00257E49" w:rsidRDefault="00257E49" w:rsidP="00257E49">
      <w:pPr>
        <w:rPr>
          <w:rFonts w:ascii="Verdana" w:hAnsi="Verdana" w:cs="Arial"/>
          <w:b/>
          <w:sz w:val="28"/>
          <w:szCs w:val="28"/>
          <w:lang w:val="nl-NL"/>
        </w:rPr>
      </w:pPr>
      <w:r w:rsidRPr="00257E49">
        <w:rPr>
          <w:rFonts w:ascii="Verdana" w:hAnsi="Verdana" w:cs="Arial"/>
          <w:noProof/>
          <w:sz w:val="28"/>
          <w:szCs w:val="28"/>
          <w:lang w:val="nl-NL"/>
        </w:rPr>
        <w:drawing>
          <wp:anchor distT="0" distB="0" distL="114300" distR="114300" simplePos="0" relativeHeight="251661312" behindDoc="0" locked="0" layoutInCell="1" allowOverlap="1" wp14:anchorId="6C458A04" wp14:editId="42CCB13E">
            <wp:simplePos x="0" y="0"/>
            <wp:positionH relativeFrom="column">
              <wp:posOffset>4508500</wp:posOffset>
            </wp:positionH>
            <wp:positionV relativeFrom="paragraph">
              <wp:posOffset>142875</wp:posOffset>
            </wp:positionV>
            <wp:extent cx="1905000" cy="1270000"/>
            <wp:effectExtent l="0" t="0" r="0" b="6350"/>
            <wp:wrapSquare wrapText="bothSides"/>
            <wp:docPr id="5" name="Afbeelding 5" descr="De glazen koepel van Galeries Lafayette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glazen koepel van Galeries Lafayette in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E49">
        <w:rPr>
          <w:rFonts w:ascii="Verdana" w:hAnsi="Verdana" w:cs="Arial"/>
          <w:b/>
          <w:sz w:val="28"/>
          <w:szCs w:val="28"/>
          <w:lang w:val="nl-NL"/>
        </w:rPr>
        <w:t>Interieur</w:t>
      </w:r>
    </w:p>
    <w:p w:rsidR="00257E49" w:rsidRPr="00257E49" w:rsidRDefault="00257E49" w:rsidP="00257E49">
      <w:pPr>
        <w:rPr>
          <w:rFonts w:ascii="Verdana" w:hAnsi="Verdana" w:cs="Arial"/>
          <w:color w:val="000000"/>
          <w:sz w:val="28"/>
          <w:szCs w:val="28"/>
          <w:lang w:val="nl-NL"/>
        </w:rPr>
      </w:pPr>
      <w:r w:rsidRPr="00257E49">
        <w:rPr>
          <w:rFonts w:ascii="Verdana" w:hAnsi="Verdana" w:cs="Arial"/>
          <w:noProof/>
          <w:sz w:val="28"/>
          <w:szCs w:val="28"/>
          <w:lang w:val="nl-NL"/>
        </w:rPr>
        <w:drawing>
          <wp:anchor distT="0" distB="0" distL="114300" distR="114300" simplePos="0" relativeHeight="251658240" behindDoc="0" locked="0" layoutInCell="1" allowOverlap="1" wp14:anchorId="25A2523E" wp14:editId="5F39D7E2">
            <wp:simplePos x="0" y="0"/>
            <wp:positionH relativeFrom="column">
              <wp:posOffset>4508500</wp:posOffset>
            </wp:positionH>
            <wp:positionV relativeFrom="paragraph">
              <wp:posOffset>2779395</wp:posOffset>
            </wp:positionV>
            <wp:extent cx="1905000" cy="1270000"/>
            <wp:effectExtent l="0" t="0" r="0" b="6350"/>
            <wp:wrapSquare wrapText="bothSides"/>
            <wp:docPr id="3" name="Afbeelding 3" descr="Galeries Lafayett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ries Lafayette,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E49">
        <w:rPr>
          <w:rFonts w:ascii="Verdana" w:hAnsi="Verdana" w:cs="Arial"/>
          <w:noProof/>
          <w:sz w:val="28"/>
          <w:szCs w:val="28"/>
          <w:lang w:val="nl-NL"/>
        </w:rPr>
        <w:drawing>
          <wp:anchor distT="0" distB="0" distL="114300" distR="114300" simplePos="0" relativeHeight="251660288" behindDoc="0" locked="0" layoutInCell="1" allowOverlap="1" wp14:anchorId="375DD176" wp14:editId="25396347">
            <wp:simplePos x="0" y="0"/>
            <wp:positionH relativeFrom="column">
              <wp:posOffset>4508500</wp:posOffset>
            </wp:positionH>
            <wp:positionV relativeFrom="paragraph">
              <wp:posOffset>1368425</wp:posOffset>
            </wp:positionV>
            <wp:extent cx="1905000" cy="1270000"/>
            <wp:effectExtent l="0" t="0" r="0" b="6350"/>
            <wp:wrapSquare wrapText="bothSides"/>
            <wp:docPr id="7" name="Afbeelding 7" descr="balkons in Galeries Lafayette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lkons in Galeries Lafayette in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E49">
        <w:rPr>
          <w:rFonts w:ascii="Verdana" w:hAnsi="Verdana" w:cs="Arial"/>
          <w:color w:val="000000"/>
          <w:sz w:val="28"/>
          <w:szCs w:val="28"/>
          <w:lang w:val="nl-NL"/>
        </w:rPr>
        <w:t xml:space="preserve">In december 1893 openden de neven Théophile Bader en Alphonse Kahn een winkel met naaigerief, dat 'Aux Galeries Lafayette' werd genoemd. De naam van de winkel verwees naar het oorspronkelijke adres waar het gelegen was aan de rue La Fayette, op wandelafstand van de </w:t>
      </w:r>
      <w:hyperlink r:id="rId12" w:history="1">
        <w:r w:rsidRPr="00257E49">
          <w:rPr>
            <w:rFonts w:ascii="Verdana" w:hAnsi="Verdana" w:cs="Arial"/>
            <w:color w:val="024E68"/>
            <w:sz w:val="28"/>
            <w:szCs w:val="28"/>
            <w:lang w:val="nl-NL"/>
          </w:rPr>
          <w:t>Opera Garnier</w:t>
        </w:r>
      </w:hyperlink>
      <w:r w:rsidRPr="00257E49">
        <w:rPr>
          <w:rFonts w:ascii="Verdana" w:hAnsi="Verdana" w:cs="Arial"/>
          <w:color w:val="000000"/>
          <w:sz w:val="28"/>
          <w:szCs w:val="28"/>
          <w:lang w:val="nl-NL"/>
        </w:rPr>
        <w:t>.</w:t>
      </w:r>
      <w:r w:rsidRPr="00257E49">
        <w:rPr>
          <w:rFonts w:ascii="Verdana" w:hAnsi="Verdana" w:cs="Arial"/>
          <w:color w:val="000000"/>
          <w:sz w:val="28"/>
          <w:szCs w:val="28"/>
          <w:lang w:val="nl-NL"/>
        </w:rPr>
        <w:br/>
      </w:r>
      <w:r w:rsidRPr="00257E49">
        <w:rPr>
          <w:rFonts w:ascii="Verdana" w:hAnsi="Verdana" w:cs="Arial"/>
          <w:color w:val="000000"/>
          <w:sz w:val="28"/>
          <w:szCs w:val="28"/>
          <w:lang w:val="nl-NL"/>
        </w:rPr>
        <w:br/>
        <w:t xml:space="preserve">Al snel begonnen de twee hun eigen mode te produceren en te verkopen. De winkel breidde snel uit met de aankoop van enkele gebouwen aan de overkant van de straat en Galeries Lafayette evolueerde tot een groot warenhuis dat een heel assortiment van </w:t>
      </w:r>
      <w:r w:rsidR="00056D45" w:rsidRPr="00257E49">
        <w:rPr>
          <w:rFonts w:ascii="Verdana" w:hAnsi="Verdana" w:cs="Arial"/>
          <w:color w:val="000000"/>
          <w:sz w:val="28"/>
          <w:szCs w:val="28"/>
          <w:lang w:val="nl-NL"/>
        </w:rPr>
        <w:t>producten</w:t>
      </w:r>
      <w:r w:rsidRPr="00257E49">
        <w:rPr>
          <w:rFonts w:ascii="Verdana" w:hAnsi="Verdana" w:cs="Arial"/>
          <w:color w:val="000000"/>
          <w:sz w:val="28"/>
          <w:szCs w:val="28"/>
          <w:lang w:val="nl-NL"/>
        </w:rPr>
        <w:t xml:space="preserve"> te koop aanbood.</w:t>
      </w:r>
    </w:p>
    <w:p w:rsidR="00257E49" w:rsidRDefault="00257E49" w:rsidP="00257E49">
      <w:pPr>
        <w:outlineLvl w:val="3"/>
        <w:rPr>
          <w:rFonts w:ascii="Verdana" w:hAnsi="Verdana" w:cs="Arial"/>
          <w:color w:val="222222"/>
          <w:sz w:val="28"/>
          <w:szCs w:val="28"/>
          <w:lang w:val="nl-NL"/>
        </w:rPr>
      </w:pPr>
    </w:p>
    <w:p w:rsidR="00257E49" w:rsidRPr="00257E49" w:rsidRDefault="00257E49" w:rsidP="00257E49">
      <w:pPr>
        <w:outlineLvl w:val="3"/>
        <w:rPr>
          <w:rFonts w:ascii="Verdana" w:hAnsi="Verdana" w:cs="Arial"/>
          <w:b/>
          <w:color w:val="222222"/>
          <w:sz w:val="28"/>
          <w:szCs w:val="28"/>
          <w:lang w:val="nl-NL"/>
        </w:rPr>
      </w:pPr>
      <w:r w:rsidRPr="00257E49">
        <w:rPr>
          <w:rFonts w:ascii="Verdana" w:hAnsi="Verdana" w:cs="Arial"/>
          <w:b/>
          <w:color w:val="222222"/>
          <w:sz w:val="28"/>
          <w:szCs w:val="28"/>
          <w:lang w:val="nl-NL"/>
        </w:rPr>
        <w:t>Magasin Coupole</w:t>
      </w:r>
    </w:p>
    <w:p w:rsidR="00D95BCA" w:rsidRDefault="00257E49" w:rsidP="00257E49">
      <w:pPr>
        <w:rPr>
          <w:rFonts w:ascii="Verdana" w:hAnsi="Verdana" w:cs="Arial"/>
          <w:color w:val="000000"/>
          <w:sz w:val="28"/>
          <w:szCs w:val="28"/>
          <w:lang w:val="nl-NL"/>
        </w:rPr>
      </w:pPr>
      <w:r w:rsidRPr="00257E49">
        <w:rPr>
          <w:rFonts w:ascii="Verdana" w:hAnsi="Verdana" w:cs="Arial"/>
          <w:noProof/>
          <w:sz w:val="28"/>
          <w:szCs w:val="28"/>
          <w:lang w:val="nl-NL"/>
        </w:rPr>
        <w:drawing>
          <wp:anchor distT="0" distB="0" distL="114300" distR="114300" simplePos="0" relativeHeight="251659264" behindDoc="0" locked="0" layoutInCell="1" allowOverlap="1" wp14:anchorId="7FB4714D" wp14:editId="486BA543">
            <wp:simplePos x="0" y="0"/>
            <wp:positionH relativeFrom="column">
              <wp:posOffset>4508500</wp:posOffset>
            </wp:positionH>
            <wp:positionV relativeFrom="paragraph">
              <wp:posOffset>485775</wp:posOffset>
            </wp:positionV>
            <wp:extent cx="1905000" cy="1270000"/>
            <wp:effectExtent l="0" t="0" r="0" b="6350"/>
            <wp:wrapSquare wrapText="bothSides"/>
            <wp:docPr id="6" name="Afbeelding 6" descr="Interieur van Galeries Lafayette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ieur van Galeries Lafayette in Par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E49">
        <w:rPr>
          <w:rFonts w:ascii="Verdana" w:hAnsi="Verdana" w:cs="Arial"/>
          <w:color w:val="000000"/>
          <w:sz w:val="28"/>
          <w:szCs w:val="28"/>
          <w:lang w:val="nl-NL"/>
        </w:rPr>
        <w:t xml:space="preserve">In 1905 gaf Bader de Franse architect Georges Chedanne de opdracht om de nieuw aangekochte gebouwen volledig te herbouwen, wat duurde tot in 1907. </w:t>
      </w:r>
    </w:p>
    <w:p w:rsidR="00D95BCA"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t>Een aantal jaren l</w:t>
      </w:r>
      <w:bookmarkStart w:id="1" w:name="_GoBack"/>
      <w:bookmarkEnd w:id="1"/>
      <w:r w:rsidRPr="00257E49">
        <w:rPr>
          <w:rFonts w:ascii="Verdana" w:hAnsi="Verdana" w:cs="Arial"/>
          <w:color w:val="000000"/>
          <w:sz w:val="28"/>
          <w:szCs w:val="28"/>
          <w:lang w:val="nl-NL"/>
        </w:rPr>
        <w:t xml:space="preserve">ater breidde Galeries Lafayette verder uit tot het indrukwekkende warenhuis dat we nu kennen. </w:t>
      </w:r>
    </w:p>
    <w:p w:rsidR="00D95BCA"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t>De uitbreiding werd uitgevoerd door Ferdinand Chanut, een leerling van Chedanne.</w:t>
      </w:r>
      <w:r w:rsidRPr="00257E49">
        <w:rPr>
          <w:rFonts w:ascii="Verdana" w:hAnsi="Verdana" w:cs="Arial"/>
          <w:color w:val="000000"/>
          <w:sz w:val="28"/>
          <w:szCs w:val="28"/>
          <w:lang w:val="nl-NL"/>
        </w:rPr>
        <w:br/>
      </w:r>
      <w:r w:rsidRPr="00257E49">
        <w:rPr>
          <w:rFonts w:ascii="Verdana" w:hAnsi="Verdana" w:cs="Arial"/>
          <w:color w:val="000000"/>
          <w:sz w:val="28"/>
          <w:szCs w:val="28"/>
          <w:lang w:val="nl-NL"/>
        </w:rPr>
        <w:br/>
      </w:r>
    </w:p>
    <w:p w:rsidR="00D95BCA" w:rsidRDefault="00D95BCA" w:rsidP="00257E49">
      <w:pPr>
        <w:rPr>
          <w:rFonts w:ascii="Verdana" w:hAnsi="Verdana" w:cs="Arial"/>
          <w:color w:val="000000"/>
          <w:sz w:val="28"/>
          <w:szCs w:val="28"/>
          <w:lang w:val="nl-NL"/>
        </w:rPr>
      </w:pPr>
    </w:p>
    <w:p w:rsidR="00D95BCA" w:rsidRDefault="00D95BCA" w:rsidP="00257E49">
      <w:pPr>
        <w:rPr>
          <w:rFonts w:ascii="Verdana" w:hAnsi="Verdana" w:cs="Arial"/>
          <w:color w:val="000000"/>
          <w:sz w:val="28"/>
          <w:szCs w:val="28"/>
          <w:lang w:val="nl-NL"/>
        </w:rPr>
      </w:pPr>
    </w:p>
    <w:p w:rsidR="00D95BCA" w:rsidRDefault="00D95BCA" w:rsidP="00257E49">
      <w:pPr>
        <w:rPr>
          <w:rFonts w:ascii="Verdana" w:hAnsi="Verdana" w:cs="Arial"/>
          <w:color w:val="000000"/>
          <w:sz w:val="28"/>
          <w:szCs w:val="28"/>
          <w:lang w:val="nl-NL"/>
        </w:rPr>
      </w:pPr>
    </w:p>
    <w:p w:rsidR="00D95BCA" w:rsidRDefault="00D95BCA" w:rsidP="00257E49">
      <w:pPr>
        <w:rPr>
          <w:rFonts w:ascii="Verdana" w:hAnsi="Verdana" w:cs="Arial"/>
          <w:color w:val="000000"/>
          <w:sz w:val="28"/>
          <w:szCs w:val="28"/>
          <w:lang w:val="nl-NL"/>
        </w:rPr>
      </w:pPr>
    </w:p>
    <w:p w:rsidR="00D95BCA" w:rsidRDefault="00D95BCA" w:rsidP="00257E49">
      <w:pPr>
        <w:rPr>
          <w:rFonts w:ascii="Verdana" w:hAnsi="Verdana" w:cs="Arial"/>
          <w:color w:val="000000"/>
          <w:sz w:val="28"/>
          <w:szCs w:val="28"/>
          <w:lang w:val="nl-NL"/>
        </w:rPr>
      </w:pPr>
    </w:p>
    <w:p w:rsidR="00056D45" w:rsidRDefault="00056D45" w:rsidP="00257E49">
      <w:pPr>
        <w:rPr>
          <w:rFonts w:ascii="Verdana" w:hAnsi="Verdana" w:cs="Arial"/>
          <w:color w:val="000000"/>
          <w:sz w:val="28"/>
          <w:szCs w:val="28"/>
          <w:lang w:val="nl-NL"/>
        </w:rPr>
      </w:pPr>
    </w:p>
    <w:p w:rsidR="00D95BCA" w:rsidRDefault="00D95BCA" w:rsidP="00257E49">
      <w:pPr>
        <w:rPr>
          <w:rFonts w:ascii="Verdana" w:hAnsi="Verdana" w:cs="Arial"/>
          <w:color w:val="000000"/>
          <w:sz w:val="28"/>
          <w:szCs w:val="28"/>
          <w:lang w:val="nl-NL"/>
        </w:rPr>
      </w:pPr>
    </w:p>
    <w:p w:rsidR="00D95BCA"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lastRenderedPageBreak/>
        <w:t xml:space="preserve">Het 'Grand Magasin' opende officieel de deuren in 1912. </w:t>
      </w:r>
    </w:p>
    <w:p w:rsidR="00D95BCA"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t xml:space="preserve">Het meest opvallende kenmerk van het gebouw is de monumentale koepel van gekleurd glas en smeedijzer, een ontwerp van Chanut. </w:t>
      </w:r>
    </w:p>
    <w:p w:rsidR="00257E49" w:rsidRPr="00257E49"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t>De koepel gaf het gebouw de bijnaam 'Magasin Coupele'.</w:t>
      </w:r>
    </w:p>
    <w:p w:rsidR="00D95BCA" w:rsidRDefault="00D95BCA" w:rsidP="00257E49">
      <w:pPr>
        <w:outlineLvl w:val="3"/>
        <w:rPr>
          <w:rFonts w:ascii="Verdana" w:hAnsi="Verdana" w:cs="Arial"/>
          <w:color w:val="222222"/>
          <w:sz w:val="28"/>
          <w:szCs w:val="28"/>
          <w:lang w:val="nl-NL"/>
        </w:rPr>
      </w:pPr>
    </w:p>
    <w:p w:rsidR="00257E49" w:rsidRPr="00257E49" w:rsidRDefault="00257E49" w:rsidP="00257E49">
      <w:pPr>
        <w:outlineLvl w:val="3"/>
        <w:rPr>
          <w:rFonts w:ascii="Verdana" w:hAnsi="Verdana" w:cs="Arial"/>
          <w:b/>
          <w:color w:val="222222"/>
          <w:sz w:val="28"/>
          <w:szCs w:val="28"/>
          <w:lang w:val="nl-NL"/>
        </w:rPr>
      </w:pPr>
      <w:r w:rsidRPr="00257E49">
        <w:rPr>
          <w:rFonts w:ascii="Verdana" w:hAnsi="Verdana" w:cs="Arial"/>
          <w:b/>
          <w:color w:val="222222"/>
          <w:sz w:val="28"/>
          <w:szCs w:val="28"/>
          <w:lang w:val="nl-NL"/>
        </w:rPr>
        <w:t>Verdere Expansie</w:t>
      </w:r>
    </w:p>
    <w:p w:rsidR="00257E49" w:rsidRPr="00257E49" w:rsidRDefault="00D95BCA" w:rsidP="00257E49">
      <w:pPr>
        <w:rPr>
          <w:rFonts w:ascii="Verdana" w:hAnsi="Verdana" w:cs="Arial"/>
          <w:color w:val="000000"/>
          <w:sz w:val="28"/>
          <w:szCs w:val="28"/>
          <w:lang w:val="nl-NL"/>
        </w:rPr>
      </w:pPr>
      <w:r w:rsidRPr="00257E49">
        <w:rPr>
          <w:rFonts w:ascii="Verdana" w:hAnsi="Verdana" w:cs="Arial"/>
          <w:noProof/>
          <w:sz w:val="28"/>
          <w:szCs w:val="28"/>
          <w:lang w:val="nl-NL"/>
        </w:rPr>
        <w:drawing>
          <wp:anchor distT="0" distB="0" distL="114300" distR="114300" simplePos="0" relativeHeight="251662336" behindDoc="0" locked="0" layoutInCell="1" allowOverlap="1" wp14:anchorId="6F0AFCF9" wp14:editId="1397BE17">
            <wp:simplePos x="0" y="0"/>
            <wp:positionH relativeFrom="column">
              <wp:posOffset>3579495</wp:posOffset>
            </wp:positionH>
            <wp:positionV relativeFrom="paragraph">
              <wp:posOffset>782955</wp:posOffset>
            </wp:positionV>
            <wp:extent cx="2825750" cy="1882775"/>
            <wp:effectExtent l="171450" t="171450" r="374650" b="365125"/>
            <wp:wrapSquare wrapText="bothSides"/>
            <wp:docPr id="8" name="Afbeelding 8" descr="Glazen koepel van het Printemps warenhui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zen koepel van het Printemps warenhuis Parij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57E49" w:rsidRPr="00257E49">
        <w:rPr>
          <w:rFonts w:ascii="Verdana" w:hAnsi="Verdana" w:cs="Arial"/>
          <w:color w:val="000000"/>
          <w:sz w:val="28"/>
          <w:szCs w:val="28"/>
          <w:lang w:val="nl-NL"/>
        </w:rPr>
        <w:t>In 1916 opende Galeries Lafayette voor het eerst een winkel buiten Parijs. Men begon met winkels in kleinere Franse steden zoals Nice en Nantes. Met de opening van Galeries Lafayette Berlin in 1996, het eerste buiten Frankrijk, begon er een nieuw hoofdstuk van internationale expansie in de geschiedenis van het warenhuis.</w:t>
      </w:r>
    </w:p>
    <w:p w:rsidR="00257E49" w:rsidRPr="00257E49" w:rsidRDefault="00257E49" w:rsidP="00257E49">
      <w:pPr>
        <w:rPr>
          <w:rFonts w:ascii="Verdana" w:hAnsi="Verdana" w:cs="Arial"/>
          <w:sz w:val="28"/>
          <w:szCs w:val="28"/>
          <w:lang w:val="nl-NL"/>
        </w:rPr>
      </w:pPr>
    </w:p>
    <w:p w:rsidR="00257E49" w:rsidRPr="00257E49" w:rsidRDefault="00257E49" w:rsidP="00257E49">
      <w:pPr>
        <w:outlineLvl w:val="3"/>
        <w:rPr>
          <w:rFonts w:ascii="Verdana" w:hAnsi="Verdana" w:cs="Arial"/>
          <w:b/>
          <w:color w:val="222222"/>
          <w:sz w:val="28"/>
          <w:szCs w:val="28"/>
          <w:lang w:val="nl-NL"/>
        </w:rPr>
      </w:pPr>
      <w:r w:rsidRPr="00257E49">
        <w:rPr>
          <w:rFonts w:ascii="Verdana" w:hAnsi="Verdana" w:cs="Arial"/>
          <w:b/>
          <w:color w:val="222222"/>
          <w:sz w:val="28"/>
          <w:szCs w:val="28"/>
          <w:lang w:val="nl-NL"/>
        </w:rPr>
        <w:t>Andere Grand Magasins</w:t>
      </w:r>
    </w:p>
    <w:p w:rsidR="0058330E"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t xml:space="preserve">Galeries Lafayette mag dan wel het bekendste warenhuis zijn in Parijs, het was niet de eerste in de stad. Reeds in 1855 werd het Grands Magasins du Louvre geopend, dat weldra gevolgd werd door Printemps en Samaritaine, beide gebouwd in 1865. </w:t>
      </w:r>
    </w:p>
    <w:p w:rsidR="0058330E"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t xml:space="preserve">Printemps is de belangrijkste concurrent van Lafayette en het warenhuis ligt vlak bij de Galeries Lafayette. </w:t>
      </w:r>
    </w:p>
    <w:p w:rsidR="0058330E"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t xml:space="preserve">De negende verdieping van het hoofdgebouw heeft een terras dat een prachtig uitzicht biedt over Parijs. </w:t>
      </w:r>
    </w:p>
    <w:p w:rsidR="00257E49" w:rsidRPr="00257E49" w:rsidRDefault="00257E49" w:rsidP="00257E49">
      <w:pPr>
        <w:rPr>
          <w:rFonts w:ascii="Verdana" w:hAnsi="Verdana" w:cs="Arial"/>
          <w:color w:val="000000"/>
          <w:sz w:val="28"/>
          <w:szCs w:val="28"/>
          <w:lang w:val="nl-NL"/>
        </w:rPr>
      </w:pPr>
      <w:r w:rsidRPr="00257E49">
        <w:rPr>
          <w:rFonts w:ascii="Verdana" w:hAnsi="Verdana" w:cs="Arial"/>
          <w:color w:val="000000"/>
          <w:sz w:val="28"/>
          <w:szCs w:val="28"/>
          <w:lang w:val="nl-NL"/>
        </w:rPr>
        <w:t>En evenals Lafayette heeft het een prachtige glazen koepel in art nouveau stijl.</w:t>
      </w:r>
    </w:p>
    <w:p w:rsidR="00F548A8" w:rsidRPr="00257E49" w:rsidRDefault="00F548A8" w:rsidP="00257E49">
      <w:pPr>
        <w:rPr>
          <w:rFonts w:ascii="Verdana" w:hAnsi="Verdana" w:cs="Arial"/>
          <w:color w:val="000000"/>
          <w:sz w:val="28"/>
          <w:szCs w:val="28"/>
          <w:lang w:val="nl-NL"/>
        </w:rPr>
      </w:pPr>
    </w:p>
    <w:sectPr w:rsidR="00F548A8" w:rsidRPr="00257E49" w:rsidSect="00367183">
      <w:headerReference w:type="default" r:id="rId15"/>
      <w:footerReference w:type="even" r:id="rId16"/>
      <w:footerReference w:type="default" r:id="rId17"/>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56D45" w:rsidRPr="00056D45">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56D45" w:rsidRPr="00056D45">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056D4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56D45"/>
    <w:rsid w:val="00096912"/>
    <w:rsid w:val="000A69A0"/>
    <w:rsid w:val="000C3F27"/>
    <w:rsid w:val="000D5775"/>
    <w:rsid w:val="001055A7"/>
    <w:rsid w:val="00143DC4"/>
    <w:rsid w:val="00156178"/>
    <w:rsid w:val="001C7D1F"/>
    <w:rsid w:val="001F3663"/>
    <w:rsid w:val="00214646"/>
    <w:rsid w:val="00215BFF"/>
    <w:rsid w:val="00257E49"/>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A6E21"/>
    <w:rsid w:val="004B1B1F"/>
    <w:rsid w:val="004B2583"/>
    <w:rsid w:val="004F4F20"/>
    <w:rsid w:val="005075FC"/>
    <w:rsid w:val="005306C8"/>
    <w:rsid w:val="00557675"/>
    <w:rsid w:val="005814B6"/>
    <w:rsid w:val="0058330E"/>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95BCA"/>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84536026">
      <w:bodyDiv w:val="1"/>
      <w:marLeft w:val="0"/>
      <w:marRight w:val="0"/>
      <w:marTop w:val="0"/>
      <w:marBottom w:val="0"/>
      <w:divBdr>
        <w:top w:val="none" w:sz="0" w:space="0" w:color="auto"/>
        <w:left w:val="none" w:sz="0" w:space="0" w:color="auto"/>
        <w:bottom w:val="none" w:sz="0" w:space="0" w:color="auto"/>
        <w:right w:val="none" w:sz="0" w:space="0" w:color="auto"/>
      </w:divBdr>
      <w:divsChild>
        <w:div w:id="1475218427">
          <w:marLeft w:val="0"/>
          <w:marRight w:val="0"/>
          <w:marTop w:val="2325"/>
          <w:marBottom w:val="0"/>
          <w:divBdr>
            <w:top w:val="none" w:sz="0" w:space="0" w:color="auto"/>
            <w:left w:val="none" w:sz="0" w:space="0" w:color="auto"/>
            <w:bottom w:val="none" w:sz="0" w:space="0" w:color="auto"/>
            <w:right w:val="none" w:sz="0" w:space="0" w:color="auto"/>
          </w:divBdr>
          <w:divsChild>
            <w:div w:id="1547713315">
              <w:marLeft w:val="0"/>
              <w:marRight w:val="0"/>
              <w:marTop w:val="0"/>
              <w:marBottom w:val="0"/>
              <w:divBdr>
                <w:top w:val="none" w:sz="0" w:space="0" w:color="auto"/>
                <w:left w:val="none" w:sz="0" w:space="0" w:color="auto"/>
                <w:bottom w:val="none" w:sz="0" w:space="0" w:color="auto"/>
                <w:right w:val="none" w:sz="0" w:space="0" w:color="auto"/>
              </w:divBdr>
              <w:divsChild>
                <w:div w:id="1012802917">
                  <w:marLeft w:val="0"/>
                  <w:marRight w:val="0"/>
                  <w:marTop w:val="0"/>
                  <w:marBottom w:val="0"/>
                  <w:divBdr>
                    <w:top w:val="none" w:sz="0" w:space="0" w:color="auto"/>
                    <w:left w:val="none" w:sz="0" w:space="0" w:color="auto"/>
                    <w:bottom w:val="none" w:sz="0" w:space="0" w:color="auto"/>
                    <w:right w:val="none" w:sz="0" w:space="0" w:color="auto"/>
                  </w:divBdr>
                  <w:divsChild>
                    <w:div w:id="602540634">
                      <w:marLeft w:val="0"/>
                      <w:marRight w:val="0"/>
                      <w:marTop w:val="0"/>
                      <w:marBottom w:val="0"/>
                      <w:divBdr>
                        <w:top w:val="none" w:sz="0" w:space="0" w:color="auto"/>
                        <w:left w:val="none" w:sz="0" w:space="0" w:color="auto"/>
                        <w:bottom w:val="none" w:sz="0" w:space="0" w:color="auto"/>
                        <w:right w:val="none" w:sz="0" w:space="0" w:color="auto"/>
                      </w:divBdr>
                    </w:div>
                  </w:divsChild>
                </w:div>
                <w:div w:id="888150872">
                  <w:marLeft w:val="0"/>
                  <w:marRight w:val="0"/>
                  <w:marTop w:val="0"/>
                  <w:marBottom w:val="30"/>
                  <w:divBdr>
                    <w:top w:val="none" w:sz="0" w:space="0" w:color="auto"/>
                    <w:left w:val="none" w:sz="0" w:space="0" w:color="auto"/>
                    <w:bottom w:val="none" w:sz="0" w:space="0" w:color="auto"/>
                    <w:right w:val="none" w:sz="0" w:space="0" w:color="auto"/>
                  </w:divBdr>
                </w:div>
                <w:div w:id="663971576">
                  <w:marLeft w:val="0"/>
                  <w:marRight w:val="0"/>
                  <w:marTop w:val="0"/>
                  <w:marBottom w:val="0"/>
                  <w:divBdr>
                    <w:top w:val="none" w:sz="0" w:space="0" w:color="auto"/>
                    <w:left w:val="none" w:sz="0" w:space="0" w:color="auto"/>
                    <w:bottom w:val="none" w:sz="0" w:space="0" w:color="auto"/>
                    <w:right w:val="none" w:sz="0" w:space="0" w:color="auto"/>
                  </w:divBdr>
                  <w:divsChild>
                    <w:div w:id="90513928">
                      <w:marLeft w:val="0"/>
                      <w:marRight w:val="0"/>
                      <w:marTop w:val="0"/>
                      <w:marBottom w:val="0"/>
                      <w:divBdr>
                        <w:top w:val="none" w:sz="0" w:space="0" w:color="auto"/>
                        <w:left w:val="none" w:sz="0" w:space="0" w:color="auto"/>
                        <w:bottom w:val="none" w:sz="0" w:space="0" w:color="auto"/>
                        <w:right w:val="none" w:sz="0" w:space="0" w:color="auto"/>
                      </w:divBdr>
                      <w:divsChild>
                        <w:div w:id="332494454">
                          <w:marLeft w:val="45"/>
                          <w:marRight w:val="45"/>
                          <w:marTop w:val="45"/>
                          <w:marBottom w:val="45"/>
                          <w:divBdr>
                            <w:top w:val="none" w:sz="0" w:space="0" w:color="auto"/>
                            <w:left w:val="none" w:sz="0" w:space="0" w:color="auto"/>
                            <w:bottom w:val="none" w:sz="0" w:space="0" w:color="auto"/>
                            <w:right w:val="none" w:sz="0" w:space="0" w:color="auto"/>
                          </w:divBdr>
                          <w:divsChild>
                            <w:div w:id="285237639">
                              <w:marLeft w:val="0"/>
                              <w:marRight w:val="0"/>
                              <w:marTop w:val="0"/>
                              <w:marBottom w:val="0"/>
                              <w:divBdr>
                                <w:top w:val="none" w:sz="0" w:space="0" w:color="auto"/>
                                <w:left w:val="none" w:sz="0" w:space="0" w:color="auto"/>
                                <w:bottom w:val="none" w:sz="0" w:space="0" w:color="auto"/>
                                <w:right w:val="none" w:sz="0" w:space="0" w:color="auto"/>
                              </w:divBdr>
                            </w:div>
                            <w:div w:id="185099837">
                              <w:marLeft w:val="0"/>
                              <w:marRight w:val="0"/>
                              <w:marTop w:val="0"/>
                              <w:marBottom w:val="0"/>
                              <w:divBdr>
                                <w:top w:val="none" w:sz="0" w:space="0" w:color="auto"/>
                                <w:left w:val="none" w:sz="0" w:space="0" w:color="auto"/>
                                <w:bottom w:val="none" w:sz="0" w:space="0" w:color="auto"/>
                                <w:right w:val="none" w:sz="0" w:space="0" w:color="auto"/>
                              </w:divBdr>
                            </w:div>
                            <w:div w:id="1732803893">
                              <w:marLeft w:val="0"/>
                              <w:marRight w:val="0"/>
                              <w:marTop w:val="0"/>
                              <w:marBottom w:val="0"/>
                              <w:divBdr>
                                <w:top w:val="none" w:sz="0" w:space="0" w:color="auto"/>
                                <w:left w:val="none" w:sz="0" w:space="0" w:color="auto"/>
                                <w:bottom w:val="none" w:sz="0" w:space="0" w:color="auto"/>
                                <w:right w:val="none" w:sz="0" w:space="0" w:color="auto"/>
                              </w:divBdr>
                            </w:div>
                          </w:divsChild>
                        </w:div>
                        <w:div w:id="1671441208">
                          <w:marLeft w:val="45"/>
                          <w:marRight w:val="45"/>
                          <w:marTop w:val="45"/>
                          <w:marBottom w:val="45"/>
                          <w:divBdr>
                            <w:top w:val="none" w:sz="0" w:space="0" w:color="auto"/>
                            <w:left w:val="none" w:sz="0" w:space="0" w:color="auto"/>
                            <w:bottom w:val="none" w:sz="0" w:space="0" w:color="auto"/>
                            <w:right w:val="none" w:sz="0" w:space="0" w:color="auto"/>
                          </w:divBdr>
                          <w:divsChild>
                            <w:div w:id="10314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parijs/operagarni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369</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2453</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4</cp:revision>
  <dcterms:created xsi:type="dcterms:W3CDTF">2012-03-18T12:50:00Z</dcterms:created>
  <dcterms:modified xsi:type="dcterms:W3CDTF">2012-03-18T12:54:00Z</dcterms:modified>
</cp:coreProperties>
</file>