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A1" w:rsidRPr="00C516D0" w:rsidRDefault="007911A1" w:rsidP="007911A1">
      <w:pPr>
        <w:jc w:val="center"/>
        <w:outlineLvl w:val="1"/>
        <w:rPr>
          <w:rFonts w:ascii="Verdana" w:hAnsi="Verdana" w:cs="Arial"/>
          <w:b/>
          <w:kern w:val="36"/>
          <w:sz w:val="96"/>
          <w:szCs w:val="96"/>
        </w:rPr>
      </w:pPr>
      <w:bookmarkStart w:id="0" w:name="HYDEPARK"/>
      <w:r w:rsidRPr="00C67C2D">
        <w:rPr>
          <w:rFonts w:ascii="Verdana" w:hAnsi="Verdana" w:cs="Arial"/>
          <w:b/>
          <w:kern w:val="36"/>
          <w:sz w:val="96"/>
          <w:szCs w:val="96"/>
        </w:rPr>
        <w:t>Londen</w:t>
      </w:r>
      <w:bookmarkEnd w:id="0"/>
    </w:p>
    <w:p w:rsidR="007911A1" w:rsidRPr="00D27CCA" w:rsidRDefault="007911A1" w:rsidP="007911A1">
      <w:pPr>
        <w:jc w:val="center"/>
        <w:outlineLvl w:val="1"/>
        <w:rPr>
          <w:rFonts w:ascii="Verdana" w:hAnsi="Verdana" w:cs="Arial"/>
          <w:b/>
          <w:kern w:val="36"/>
          <w:sz w:val="72"/>
          <w:szCs w:val="72"/>
        </w:rPr>
      </w:pPr>
      <w:r>
        <w:rPr>
          <w:rFonts w:ascii="Arial" w:hAnsi="Arial" w:cs="Arial"/>
          <w:noProof/>
          <w:lang w:val="nl-NL"/>
        </w:rPr>
        <w:drawing>
          <wp:inline distT="0" distB="0" distL="0" distR="0" wp14:anchorId="7A0F6477" wp14:editId="3B8E26BB">
            <wp:extent cx="3776185" cy="2520000"/>
            <wp:effectExtent l="171450" t="171450" r="377190" b="356870"/>
            <wp:docPr id="99" name="Afbeelding 99" descr="Diana, Princess of Wales Memorial Foun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a, Princess of Wales Memorial Fount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bookmarkStart w:id="1" w:name="_GoBack"/>
      <w:bookmarkEnd w:id="1"/>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Default="007911A1" w:rsidP="007911A1">
      <w:pPr>
        <w:outlineLvl w:val="1"/>
        <w:rPr>
          <w:rFonts w:ascii="Verdana" w:hAnsi="Verdana" w:cs="Arial"/>
          <w:b/>
          <w:kern w:val="36"/>
          <w:sz w:val="28"/>
          <w:szCs w:val="28"/>
        </w:rPr>
      </w:pPr>
    </w:p>
    <w:p w:rsidR="007911A1" w:rsidRPr="00F32B39" w:rsidRDefault="007911A1" w:rsidP="007911A1">
      <w:pPr>
        <w:jc w:val="center"/>
        <w:outlineLvl w:val="1"/>
        <w:rPr>
          <w:rFonts w:ascii="Verdana" w:hAnsi="Verdana" w:cs="Arial"/>
          <w:b/>
          <w:kern w:val="36"/>
          <w:sz w:val="96"/>
          <w:szCs w:val="96"/>
        </w:rPr>
      </w:pPr>
      <w:r w:rsidRPr="00F32B39">
        <w:rPr>
          <w:rFonts w:ascii="Verdana" w:hAnsi="Verdana" w:cs="Arial"/>
          <w:b/>
          <w:kern w:val="36"/>
          <w:sz w:val="96"/>
          <w:szCs w:val="96"/>
        </w:rPr>
        <w:t>Hyde Park</w:t>
      </w:r>
    </w:p>
    <w:p w:rsidR="007911A1" w:rsidRPr="0057190A" w:rsidRDefault="007911A1" w:rsidP="007911A1">
      <w:pPr>
        <w:outlineLvl w:val="1"/>
        <w:rPr>
          <w:rFonts w:ascii="Verdana" w:hAnsi="Verdana" w:cs="Arial"/>
          <w:b/>
          <w:kern w:val="36"/>
          <w:sz w:val="28"/>
          <w:szCs w:val="28"/>
        </w:rPr>
      </w:pPr>
      <w:r w:rsidRPr="0057190A">
        <w:rPr>
          <w:rFonts w:ascii="Verdana" w:hAnsi="Verdana" w:cs="Arial"/>
          <w:b/>
          <w:kern w:val="36"/>
          <w:sz w:val="28"/>
          <w:szCs w:val="28"/>
        </w:rPr>
        <w:lastRenderedPageBreak/>
        <w:t>Hyde Park</w:t>
      </w:r>
    </w:p>
    <w:p w:rsidR="007911A1" w:rsidRPr="00F32B39" w:rsidRDefault="007911A1" w:rsidP="007911A1">
      <w:pPr>
        <w:pStyle w:val="Lijstalinea"/>
        <w:numPr>
          <w:ilvl w:val="0"/>
          <w:numId w:val="5"/>
        </w:numPr>
        <w:spacing w:before="120" w:after="120"/>
        <w:ind w:left="284" w:hanging="284"/>
        <w:contextualSpacing w:val="0"/>
        <w:rPr>
          <w:rFonts w:ascii="Verdana" w:hAnsi="Verdana" w:cs="Arial"/>
          <w:bCs/>
          <w:color w:val="333333"/>
          <w:sz w:val="28"/>
          <w:szCs w:val="28"/>
        </w:rPr>
      </w:pPr>
      <w:r w:rsidRPr="00F32B39">
        <w:rPr>
          <w:noProof/>
          <w:lang w:val="nl-NL"/>
        </w:rPr>
        <w:drawing>
          <wp:anchor distT="0" distB="0" distL="114300" distR="114300" simplePos="0" relativeHeight="251659264" behindDoc="0" locked="0" layoutInCell="1" allowOverlap="1" wp14:anchorId="5770AFB8" wp14:editId="1912133E">
            <wp:simplePos x="0" y="0"/>
            <wp:positionH relativeFrom="column">
              <wp:posOffset>3937635</wp:posOffset>
            </wp:positionH>
            <wp:positionV relativeFrom="paragraph">
              <wp:posOffset>620395</wp:posOffset>
            </wp:positionV>
            <wp:extent cx="2519680" cy="1687830"/>
            <wp:effectExtent l="171450" t="171450" r="375920" b="369570"/>
            <wp:wrapSquare wrapText="bothSides"/>
            <wp:docPr id="82" name="Afbeelding 82" descr="Hyde Park,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de Park,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2B39">
        <w:rPr>
          <w:rFonts w:ascii="Verdana" w:hAnsi="Verdana" w:cs="Arial"/>
          <w:bCs/>
          <w:color w:val="333333"/>
          <w:sz w:val="28"/>
          <w:szCs w:val="28"/>
        </w:rPr>
        <w:t xml:space="preserve">Hyde Park, een park dat in 1637 door koning Karel I voor het publiek werd opengesteld, is een van meerdere koninklijke parken in Londen die met elkaar verbonden zijn. </w:t>
      </w:r>
    </w:p>
    <w:p w:rsidR="007911A1" w:rsidRPr="00F32B39" w:rsidRDefault="007911A1" w:rsidP="007911A1">
      <w:pPr>
        <w:pStyle w:val="Lijstalinea"/>
        <w:numPr>
          <w:ilvl w:val="0"/>
          <w:numId w:val="5"/>
        </w:numPr>
        <w:spacing w:before="120" w:after="120"/>
        <w:ind w:left="284" w:hanging="284"/>
        <w:contextualSpacing w:val="0"/>
        <w:rPr>
          <w:rFonts w:ascii="Verdana" w:hAnsi="Verdana" w:cs="Arial"/>
          <w:bCs/>
          <w:color w:val="333333"/>
          <w:sz w:val="28"/>
          <w:szCs w:val="28"/>
        </w:rPr>
      </w:pPr>
      <w:r w:rsidRPr="00F32B39">
        <w:rPr>
          <w:rFonts w:ascii="Verdana" w:hAnsi="Verdana" w:cs="Arial"/>
          <w:bCs/>
          <w:color w:val="333333"/>
          <w:sz w:val="28"/>
          <w:szCs w:val="28"/>
        </w:rPr>
        <w:t xml:space="preserve">Ze vormen een grote groene long in het hart van de stad. </w:t>
      </w:r>
    </w:p>
    <w:p w:rsidR="007911A1" w:rsidRDefault="007911A1" w:rsidP="007911A1">
      <w:pPr>
        <w:pStyle w:val="Lijstalinea"/>
        <w:numPr>
          <w:ilvl w:val="0"/>
          <w:numId w:val="5"/>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 xml:space="preserve">De andere parken zijn het naburige </w:t>
      </w:r>
      <w:r w:rsidRPr="00F32B39">
        <w:rPr>
          <w:rFonts w:ascii="Verdana" w:hAnsi="Verdana" w:cs="Arial"/>
          <w:sz w:val="28"/>
          <w:szCs w:val="28"/>
        </w:rPr>
        <w:t>Kensington Gardens</w:t>
      </w:r>
      <w:r w:rsidRPr="00F32B39">
        <w:rPr>
          <w:rFonts w:ascii="Verdana" w:hAnsi="Verdana" w:cs="Arial"/>
          <w:color w:val="000000"/>
          <w:sz w:val="28"/>
          <w:szCs w:val="28"/>
        </w:rPr>
        <w:t xml:space="preserve">, Green Park en St. James’s Park. </w:t>
      </w:r>
    </w:p>
    <w:p w:rsidR="007911A1" w:rsidRPr="00F32B39" w:rsidRDefault="007911A1" w:rsidP="007911A1">
      <w:pPr>
        <w:pStyle w:val="Lijstalinea"/>
        <w:numPr>
          <w:ilvl w:val="0"/>
          <w:numId w:val="5"/>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 xml:space="preserve">Hyde Park beslaat een oppervlakte van meer dan </w:t>
      </w:r>
      <w:smartTag w:uri="urn:schemas-microsoft-com:office:smarttags" w:element="metricconverter">
        <w:smartTagPr>
          <w:attr w:name="ProductID" w:val="142 hectare"/>
        </w:smartTagPr>
        <w:r w:rsidRPr="00F32B39">
          <w:rPr>
            <w:rFonts w:ascii="Verdana" w:hAnsi="Verdana" w:cs="Arial"/>
            <w:color w:val="000000"/>
            <w:sz w:val="28"/>
            <w:szCs w:val="28"/>
          </w:rPr>
          <w:t>142 hectare</w:t>
        </w:r>
      </w:smartTag>
      <w:r w:rsidRPr="00F32B39">
        <w:rPr>
          <w:rFonts w:ascii="Verdana" w:hAnsi="Verdana" w:cs="Arial"/>
          <w:color w:val="000000"/>
          <w:sz w:val="28"/>
          <w:szCs w:val="28"/>
        </w:rPr>
        <w:t xml:space="preserve"> en wordt vaak gebruikt voor het houden van grote optredens en feestelijke gebeurtenissen. </w:t>
      </w:r>
    </w:p>
    <w:p w:rsidR="007911A1" w:rsidRPr="00F32B39" w:rsidRDefault="007911A1" w:rsidP="007911A1">
      <w:pPr>
        <w:pStyle w:val="Lijstalinea"/>
        <w:numPr>
          <w:ilvl w:val="0"/>
          <w:numId w:val="5"/>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Het is ook een populaire plaats om te joggen, roeien, zwemmen en zelfs paardrijden.</w:t>
      </w:r>
    </w:p>
    <w:p w:rsidR="007911A1" w:rsidRDefault="007911A1" w:rsidP="007911A1">
      <w:pPr>
        <w:rPr>
          <w:rFonts w:ascii="Verdana" w:hAnsi="Verdana" w:cs="Arial"/>
          <w:color w:val="222222"/>
          <w:sz w:val="28"/>
          <w:szCs w:val="28"/>
        </w:rPr>
      </w:pPr>
    </w:p>
    <w:p w:rsidR="007911A1" w:rsidRPr="00AC7C40" w:rsidRDefault="007911A1" w:rsidP="007911A1">
      <w:pPr>
        <w:rPr>
          <w:rFonts w:ascii="Verdana" w:hAnsi="Verdana" w:cs="Arial"/>
          <w:b/>
          <w:color w:val="222222"/>
          <w:sz w:val="28"/>
          <w:szCs w:val="28"/>
        </w:rPr>
      </w:pPr>
      <w:r w:rsidRPr="00AC7C40">
        <w:rPr>
          <w:rFonts w:ascii="Verdana" w:hAnsi="Verdana" w:cs="Arial"/>
          <w:b/>
          <w:color w:val="222222"/>
          <w:sz w:val="28"/>
          <w:szCs w:val="28"/>
        </w:rPr>
        <w:t>Geschiedenis</w:t>
      </w:r>
    </w:p>
    <w:p w:rsidR="007911A1" w:rsidRDefault="007911A1" w:rsidP="007911A1">
      <w:pPr>
        <w:pStyle w:val="Lijstalinea"/>
        <w:numPr>
          <w:ilvl w:val="0"/>
          <w:numId w:val="6"/>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 xml:space="preserve">In 1536 confisqueerde koning Hendrik VIII Hyde Park, dat tot dan toe eigendom was van de monniken van </w:t>
      </w:r>
      <w:r w:rsidRPr="00F32B39">
        <w:rPr>
          <w:rFonts w:ascii="Verdana" w:hAnsi="Verdana" w:cs="Arial"/>
          <w:sz w:val="28"/>
          <w:szCs w:val="28"/>
        </w:rPr>
        <w:t>Westminster Abbey</w:t>
      </w:r>
      <w:r w:rsidRPr="00F32B39">
        <w:rPr>
          <w:rFonts w:ascii="Verdana" w:hAnsi="Verdana" w:cs="Arial"/>
          <w:color w:val="000000"/>
          <w:sz w:val="28"/>
          <w:szCs w:val="28"/>
        </w:rPr>
        <w:t xml:space="preserve">. </w:t>
      </w:r>
    </w:p>
    <w:p w:rsidR="007911A1" w:rsidRPr="00F32B39" w:rsidRDefault="007911A1" w:rsidP="007911A1">
      <w:pPr>
        <w:pStyle w:val="Lijstalinea"/>
        <w:numPr>
          <w:ilvl w:val="0"/>
          <w:numId w:val="6"/>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Het park werd vooral gebruikt voor de jacht. Koning Karel I opende het park in 1637 voor het publiek. De huidige vorm van het park dateert uit 1825 en werd ontworpen door de architect Decimus Burton.</w:t>
      </w:r>
    </w:p>
    <w:p w:rsidR="007911A1" w:rsidRPr="00F32B39" w:rsidRDefault="007911A1" w:rsidP="007911A1">
      <w:pPr>
        <w:spacing w:before="120" w:after="120"/>
        <w:rPr>
          <w:rFonts w:ascii="Verdana" w:hAnsi="Verdana" w:cs="Arial"/>
          <w:b/>
          <w:color w:val="222222"/>
          <w:sz w:val="28"/>
          <w:szCs w:val="28"/>
        </w:rPr>
      </w:pPr>
      <w:r w:rsidRPr="00F32B39">
        <w:rPr>
          <w:rFonts w:ascii="Verdana" w:hAnsi="Verdana" w:cs="Arial"/>
          <w:b/>
          <w:color w:val="222222"/>
          <w:sz w:val="28"/>
          <w:szCs w:val="28"/>
        </w:rPr>
        <w:t>Serpentine</w:t>
      </w:r>
    </w:p>
    <w:p w:rsidR="007911A1" w:rsidRDefault="007911A1" w:rsidP="007911A1">
      <w:pPr>
        <w:pStyle w:val="Lijstalinea"/>
        <w:numPr>
          <w:ilvl w:val="0"/>
          <w:numId w:val="6"/>
        </w:numPr>
        <w:spacing w:before="120" w:after="120"/>
        <w:ind w:left="284" w:hanging="284"/>
        <w:contextualSpacing w:val="0"/>
        <w:rPr>
          <w:rFonts w:ascii="Verdana" w:hAnsi="Verdana" w:cs="Arial"/>
          <w:color w:val="000000"/>
          <w:sz w:val="28"/>
          <w:szCs w:val="28"/>
        </w:rPr>
      </w:pPr>
      <w:r w:rsidRPr="00F32B39">
        <w:rPr>
          <w:noProof/>
          <w:lang w:val="nl-NL"/>
        </w:rPr>
        <w:drawing>
          <wp:anchor distT="0" distB="0" distL="114300" distR="114300" simplePos="0" relativeHeight="251660288" behindDoc="0" locked="0" layoutInCell="1" allowOverlap="1" wp14:anchorId="6578EC7D" wp14:editId="6B1575BD">
            <wp:simplePos x="0" y="0"/>
            <wp:positionH relativeFrom="column">
              <wp:posOffset>4685030</wp:posOffset>
            </wp:positionH>
            <wp:positionV relativeFrom="paragraph">
              <wp:posOffset>658495</wp:posOffset>
            </wp:positionV>
            <wp:extent cx="1905000" cy="1276350"/>
            <wp:effectExtent l="19050" t="0" r="19050" b="438150"/>
            <wp:wrapSquare wrapText="bothSides"/>
            <wp:docPr id="83" name="Afbeelding 83" descr="Serpentine, Hyd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pentine, Hyde P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76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32B39">
        <w:rPr>
          <w:rFonts w:ascii="Verdana" w:hAnsi="Verdana" w:cs="Arial"/>
          <w:color w:val="000000"/>
          <w:sz w:val="28"/>
          <w:szCs w:val="28"/>
        </w:rPr>
        <w:t xml:space="preserve">Het Serpentine, een kunstmatig aangelegd meer, ligt in het zuiden van het park. </w:t>
      </w:r>
    </w:p>
    <w:p w:rsidR="007911A1" w:rsidRPr="00F32B39" w:rsidRDefault="007911A1" w:rsidP="007911A1">
      <w:pPr>
        <w:pStyle w:val="Lijstalinea"/>
        <w:numPr>
          <w:ilvl w:val="0"/>
          <w:numId w:val="6"/>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 xml:space="preserve">Het loopt verder tot in het aanpalende </w:t>
      </w:r>
      <w:r w:rsidRPr="00F32B39">
        <w:rPr>
          <w:rFonts w:ascii="Verdana" w:hAnsi="Verdana" w:cs="Arial"/>
          <w:sz w:val="28"/>
          <w:szCs w:val="28"/>
        </w:rPr>
        <w:t>Kensington Gardens</w:t>
      </w:r>
      <w:r w:rsidRPr="00F32B39">
        <w:rPr>
          <w:rFonts w:ascii="Verdana" w:hAnsi="Verdana" w:cs="Arial"/>
          <w:color w:val="000000"/>
          <w:sz w:val="28"/>
          <w:szCs w:val="28"/>
        </w:rPr>
        <w:t>, waar het Long Water genoemd wordt. Koningin Caroline, de vrouw van koning George II, liet het meer aanleggen in 1730. In de zomer kan men hier zwemmen en een roeiboot of waterfiets huren.</w:t>
      </w:r>
    </w:p>
    <w:p w:rsidR="007911A1" w:rsidRDefault="007911A1" w:rsidP="007911A1">
      <w:pPr>
        <w:spacing w:before="120" w:after="120"/>
        <w:rPr>
          <w:rFonts w:ascii="Verdana" w:hAnsi="Verdana" w:cs="Arial"/>
          <w:b/>
          <w:color w:val="222222"/>
          <w:sz w:val="28"/>
          <w:szCs w:val="28"/>
        </w:rPr>
      </w:pPr>
    </w:p>
    <w:p w:rsidR="007911A1" w:rsidRDefault="007911A1" w:rsidP="007911A1">
      <w:pPr>
        <w:spacing w:before="120" w:after="120"/>
        <w:rPr>
          <w:rFonts w:ascii="Verdana" w:hAnsi="Verdana" w:cs="Arial"/>
          <w:b/>
          <w:color w:val="222222"/>
          <w:sz w:val="28"/>
          <w:szCs w:val="28"/>
        </w:rPr>
      </w:pPr>
    </w:p>
    <w:p w:rsidR="007911A1" w:rsidRDefault="007911A1" w:rsidP="007911A1">
      <w:pPr>
        <w:spacing w:before="120" w:after="120"/>
        <w:rPr>
          <w:rFonts w:ascii="Verdana" w:hAnsi="Verdana" w:cs="Arial"/>
          <w:b/>
          <w:color w:val="222222"/>
          <w:sz w:val="28"/>
          <w:szCs w:val="28"/>
        </w:rPr>
      </w:pPr>
    </w:p>
    <w:p w:rsidR="007911A1" w:rsidRPr="00F32B39" w:rsidRDefault="007911A1" w:rsidP="007911A1">
      <w:pPr>
        <w:spacing w:before="120" w:after="120"/>
        <w:rPr>
          <w:rFonts w:ascii="Verdana" w:hAnsi="Verdana" w:cs="Arial"/>
          <w:b/>
          <w:color w:val="222222"/>
          <w:sz w:val="28"/>
          <w:szCs w:val="28"/>
        </w:rPr>
      </w:pPr>
      <w:r w:rsidRPr="00F32B39">
        <w:rPr>
          <w:rFonts w:ascii="Verdana" w:hAnsi="Verdana" w:cs="Arial"/>
          <w:b/>
          <w:color w:val="222222"/>
          <w:sz w:val="28"/>
          <w:szCs w:val="28"/>
        </w:rPr>
        <w:lastRenderedPageBreak/>
        <w:t>Diana, Princess of Wales Memorial Fountain</w:t>
      </w:r>
    </w:p>
    <w:p w:rsidR="007911A1" w:rsidRDefault="007911A1" w:rsidP="007911A1">
      <w:pPr>
        <w:pStyle w:val="Lijstalinea"/>
        <w:numPr>
          <w:ilvl w:val="0"/>
          <w:numId w:val="6"/>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 xml:space="preserve">Net ten zuidwesten van de Serpentine ligt een monument opgericht ter ere van princes Diana. </w:t>
      </w:r>
    </w:p>
    <w:p w:rsidR="007911A1" w:rsidRDefault="007911A1" w:rsidP="007911A1">
      <w:pPr>
        <w:pStyle w:val="Lijstalinea"/>
        <w:numPr>
          <w:ilvl w:val="0"/>
          <w:numId w:val="6"/>
        </w:numPr>
        <w:spacing w:before="120" w:after="120"/>
        <w:ind w:left="284" w:hanging="284"/>
        <w:contextualSpacing w:val="0"/>
        <w:rPr>
          <w:rFonts w:ascii="Verdana" w:hAnsi="Verdana" w:cs="Arial"/>
          <w:color w:val="000000"/>
          <w:sz w:val="28"/>
          <w:szCs w:val="28"/>
        </w:rPr>
      </w:pPr>
      <w:r w:rsidRPr="0057190A">
        <w:rPr>
          <w:rFonts w:ascii="Verdana" w:hAnsi="Verdana" w:cs="Arial"/>
          <w:noProof/>
          <w:color w:val="000000"/>
          <w:sz w:val="28"/>
          <w:szCs w:val="28"/>
          <w:lang w:val="nl-NL"/>
        </w:rPr>
        <w:drawing>
          <wp:anchor distT="0" distB="0" distL="114300" distR="114300" simplePos="0" relativeHeight="251661312" behindDoc="0" locked="0" layoutInCell="1" allowOverlap="1" wp14:anchorId="3152B6F1" wp14:editId="4D4108F4">
            <wp:simplePos x="0" y="0"/>
            <wp:positionH relativeFrom="column">
              <wp:posOffset>3886200</wp:posOffset>
            </wp:positionH>
            <wp:positionV relativeFrom="paragraph">
              <wp:posOffset>204470</wp:posOffset>
            </wp:positionV>
            <wp:extent cx="2519680" cy="1687830"/>
            <wp:effectExtent l="171450" t="171450" r="375920" b="369570"/>
            <wp:wrapSquare wrapText="bothSides"/>
            <wp:docPr id="84" name="Afbeelding 84" descr="Diana, Princess of Wales Memorial Fon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na, Princess of Wales Memorial Font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2B39">
        <w:rPr>
          <w:rFonts w:ascii="Verdana" w:hAnsi="Verdana" w:cs="Arial"/>
          <w:color w:val="000000"/>
          <w:sz w:val="28"/>
          <w:szCs w:val="28"/>
        </w:rPr>
        <w:t xml:space="preserve">De moderne fontein, die meer lijkt op een riviertje dan op een fontein, werd in 2004 geopend door koningin Elisabeth II. </w:t>
      </w:r>
    </w:p>
    <w:p w:rsidR="007911A1" w:rsidRPr="00F32B39" w:rsidRDefault="007911A1" w:rsidP="007911A1">
      <w:pPr>
        <w:pStyle w:val="Lijstalinea"/>
        <w:numPr>
          <w:ilvl w:val="0"/>
          <w:numId w:val="6"/>
        </w:numPr>
        <w:spacing w:before="120" w:after="120"/>
        <w:ind w:left="284" w:hanging="284"/>
        <w:contextualSpacing w:val="0"/>
        <w:rPr>
          <w:rFonts w:ascii="Verdana" w:hAnsi="Verdana" w:cs="Arial"/>
          <w:color w:val="000000"/>
          <w:sz w:val="28"/>
          <w:szCs w:val="28"/>
        </w:rPr>
      </w:pPr>
      <w:r w:rsidRPr="00F32B39">
        <w:rPr>
          <w:rFonts w:ascii="Verdana" w:hAnsi="Verdana" w:cs="Arial"/>
          <w:color w:val="000000"/>
          <w:sz w:val="28"/>
          <w:szCs w:val="28"/>
        </w:rPr>
        <w:t xml:space="preserve">Het monument werd ontworpen door de Amerikaanse landschapsarchitect Kathryn Gustafson, die hierbij gebruik maakte van computermodellen. </w:t>
      </w:r>
    </w:p>
    <w:p w:rsidR="007911A1" w:rsidRPr="00F32B39" w:rsidRDefault="007911A1" w:rsidP="007911A1">
      <w:pPr>
        <w:pStyle w:val="Lijstalinea"/>
        <w:numPr>
          <w:ilvl w:val="0"/>
          <w:numId w:val="7"/>
        </w:numPr>
        <w:spacing w:before="120" w:after="120"/>
        <w:ind w:left="283" w:hanging="283"/>
        <w:rPr>
          <w:rFonts w:ascii="Verdana" w:hAnsi="Verdana" w:cs="Arial"/>
          <w:color w:val="000000"/>
          <w:sz w:val="28"/>
          <w:szCs w:val="28"/>
        </w:rPr>
      </w:pPr>
      <w:r w:rsidRPr="00F32B39">
        <w:rPr>
          <w:rFonts w:ascii="Verdana" w:hAnsi="Verdana" w:cs="Arial"/>
          <w:color w:val="000000"/>
          <w:sz w:val="28"/>
          <w:szCs w:val="28"/>
        </w:rPr>
        <w:t>Het werk bestaat uit 545 stukken Cornish graniet en vormt een cirkel waarbij het water van boven langs twee kanten naar beneden stroomt in een kleine vijver.</w:t>
      </w:r>
    </w:p>
    <w:p w:rsidR="007911A1" w:rsidRPr="00F32B39" w:rsidRDefault="007911A1" w:rsidP="007911A1">
      <w:pPr>
        <w:rPr>
          <w:rFonts w:ascii="Verdana" w:hAnsi="Verdana" w:cs="Arial"/>
          <w:b/>
          <w:color w:val="222222"/>
          <w:sz w:val="28"/>
          <w:szCs w:val="28"/>
        </w:rPr>
      </w:pPr>
      <w:r w:rsidRPr="00F32B39">
        <w:rPr>
          <w:rFonts w:ascii="Verdana" w:hAnsi="Verdana" w:cs="Arial"/>
          <w:b/>
          <w:color w:val="222222"/>
          <w:sz w:val="28"/>
          <w:szCs w:val="28"/>
        </w:rPr>
        <w:t>Rotten Row</w:t>
      </w:r>
    </w:p>
    <w:p w:rsidR="007911A1" w:rsidRPr="00327016" w:rsidRDefault="007911A1" w:rsidP="007911A1">
      <w:pPr>
        <w:pStyle w:val="Lijstalinea"/>
        <w:numPr>
          <w:ilvl w:val="0"/>
          <w:numId w:val="8"/>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Aan de zuidelijke rand van Hyde Park ligt Rotten Row, een beroemd ruiterpad. De weg is meer dan zes km lang en wordt nu gebruikt als een route voor paardrijders, fietsers en joggers. </w:t>
      </w:r>
    </w:p>
    <w:p w:rsidR="007911A1" w:rsidRPr="00327016" w:rsidRDefault="007911A1" w:rsidP="007911A1">
      <w:pPr>
        <w:pStyle w:val="Lijstalinea"/>
        <w:numPr>
          <w:ilvl w:val="0"/>
          <w:numId w:val="8"/>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In de 17e eeuw werd de weg gebruikt door koning William III, die de weg van </w:t>
      </w:r>
      <w:r w:rsidRPr="00327016">
        <w:rPr>
          <w:rFonts w:ascii="Verdana" w:hAnsi="Verdana" w:cs="Arial"/>
          <w:sz w:val="28"/>
          <w:szCs w:val="28"/>
        </w:rPr>
        <w:t>Kensington Palace</w:t>
      </w:r>
      <w:r w:rsidRPr="00327016">
        <w:rPr>
          <w:rFonts w:ascii="Verdana" w:hAnsi="Verdana" w:cs="Arial"/>
          <w:color w:val="000000"/>
          <w:sz w:val="28"/>
          <w:szCs w:val="28"/>
        </w:rPr>
        <w:t xml:space="preserve"> naar St. James te gevaarlijk vond. Hij liet olielampen installeren langs de route, waarmee hij de eerste verlichte openbare weg in Engeland creëerde. </w:t>
      </w:r>
    </w:p>
    <w:p w:rsidR="007911A1" w:rsidRPr="00327016" w:rsidRDefault="007911A1" w:rsidP="007911A1">
      <w:pPr>
        <w:pStyle w:val="Lijstalinea"/>
        <w:numPr>
          <w:ilvl w:val="0"/>
          <w:numId w:val="8"/>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De term ‘Rotten Row’ is afgeleid van het Franse ‘route du roi’ of koningsweg.</w:t>
      </w:r>
    </w:p>
    <w:p w:rsidR="007911A1" w:rsidRPr="00327016" w:rsidRDefault="007911A1" w:rsidP="007911A1">
      <w:pPr>
        <w:spacing w:before="120" w:after="120"/>
        <w:ind w:left="284" w:hanging="284"/>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Default="007911A1" w:rsidP="007911A1">
      <w:pPr>
        <w:rPr>
          <w:rFonts w:ascii="Verdana" w:hAnsi="Verdana" w:cs="Arial"/>
          <w:color w:val="222222"/>
          <w:sz w:val="28"/>
          <w:szCs w:val="28"/>
        </w:rPr>
      </w:pPr>
    </w:p>
    <w:p w:rsidR="007911A1" w:rsidRPr="00327016" w:rsidRDefault="007911A1" w:rsidP="007911A1">
      <w:pPr>
        <w:rPr>
          <w:rFonts w:ascii="Verdana" w:hAnsi="Verdana" w:cs="Arial"/>
          <w:b/>
          <w:color w:val="222222"/>
          <w:sz w:val="28"/>
          <w:szCs w:val="28"/>
        </w:rPr>
      </w:pPr>
      <w:r w:rsidRPr="00327016">
        <w:rPr>
          <w:rFonts w:ascii="Verdana" w:hAnsi="Verdana" w:cs="Arial"/>
          <w:b/>
          <w:color w:val="222222"/>
          <w:sz w:val="28"/>
          <w:szCs w:val="28"/>
        </w:rPr>
        <w:lastRenderedPageBreak/>
        <w:t>Speaker’s Corner</w:t>
      </w:r>
    </w:p>
    <w:p w:rsidR="007911A1" w:rsidRPr="00327016"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noProof/>
          <w:sz w:val="28"/>
          <w:lang w:val="nl-NL"/>
        </w:rPr>
        <w:drawing>
          <wp:anchor distT="0" distB="0" distL="114300" distR="114300" simplePos="0" relativeHeight="251662336" behindDoc="0" locked="0" layoutInCell="1" allowOverlap="1" wp14:anchorId="53014478" wp14:editId="72AC8289">
            <wp:simplePos x="0" y="0"/>
            <wp:positionH relativeFrom="column">
              <wp:posOffset>4092575</wp:posOffset>
            </wp:positionH>
            <wp:positionV relativeFrom="paragraph">
              <wp:posOffset>348615</wp:posOffset>
            </wp:positionV>
            <wp:extent cx="2519680" cy="1687830"/>
            <wp:effectExtent l="171450" t="171450" r="375920" b="369570"/>
            <wp:wrapSquare wrapText="bothSides"/>
            <wp:docPr id="85" name="Afbeelding 85" descr="Speaker's Corner, Hyd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aker's Corner, Hyde P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78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27016">
        <w:rPr>
          <w:rFonts w:ascii="Verdana" w:hAnsi="Verdana" w:cs="Arial"/>
          <w:color w:val="000000"/>
          <w:sz w:val="28"/>
          <w:szCs w:val="28"/>
        </w:rPr>
        <w:t xml:space="preserve">In de 19e eeuw was Hyde Park een populaire plaats geworden voor het houden van bijeenkomsten. </w:t>
      </w:r>
    </w:p>
    <w:p w:rsidR="007911A1" w:rsidRPr="00327016"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In 1872, als reactie op relletjes die ontstonden nadat de politie een politieke bijeenkomst probeerde uiteen te drijven, werd Speaker’s Corner ingericht als een plaats waar mensen vrij konden spreken. </w:t>
      </w:r>
    </w:p>
    <w:p w:rsidR="007911A1"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Hier staan elke zondag mensen op een kist hun mening te verkondigen over politiek, religie of andere zaken, terwijl ze soms onderbroken of uitgedaagd worden door het publiek.</w:t>
      </w:r>
    </w:p>
    <w:p w:rsidR="007911A1" w:rsidRPr="00327016" w:rsidRDefault="007911A1" w:rsidP="007911A1">
      <w:pPr>
        <w:spacing w:before="120" w:after="120"/>
        <w:rPr>
          <w:rFonts w:ascii="Verdana" w:hAnsi="Verdana" w:cs="Arial"/>
          <w:b/>
          <w:color w:val="000000"/>
          <w:sz w:val="28"/>
          <w:szCs w:val="28"/>
        </w:rPr>
      </w:pPr>
      <w:r w:rsidRPr="00327016">
        <w:rPr>
          <w:rFonts w:ascii="Verdana" w:hAnsi="Verdana" w:cs="Arial"/>
          <w:b/>
          <w:color w:val="000000"/>
          <w:sz w:val="28"/>
          <w:szCs w:val="28"/>
        </w:rPr>
        <w:t>Marble Arch</w:t>
      </w:r>
    </w:p>
    <w:p w:rsidR="007911A1"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In de noordoostelijke hoek van Hyde Park ligt </w:t>
      </w:r>
      <w:r w:rsidRPr="00327016">
        <w:rPr>
          <w:rFonts w:ascii="Verdana" w:hAnsi="Verdana" w:cs="Arial"/>
          <w:sz w:val="28"/>
          <w:szCs w:val="28"/>
        </w:rPr>
        <w:t>Marble Arch</w:t>
      </w:r>
      <w:r w:rsidRPr="00327016">
        <w:rPr>
          <w:rFonts w:ascii="Verdana" w:hAnsi="Verdana" w:cs="Arial"/>
          <w:color w:val="000000"/>
          <w:sz w:val="28"/>
          <w:szCs w:val="28"/>
        </w:rPr>
        <w:t xml:space="preserve">, een triomfboog. </w:t>
      </w:r>
    </w:p>
    <w:p w:rsidR="007911A1"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De boog werd oorspronkelijk in 1827 gebouwd als een toegangspoort naar </w:t>
      </w:r>
      <w:r w:rsidRPr="00327016">
        <w:rPr>
          <w:rFonts w:ascii="Verdana" w:hAnsi="Verdana" w:cs="Arial"/>
          <w:sz w:val="28"/>
          <w:szCs w:val="28"/>
        </w:rPr>
        <w:t>Buckingham Palace</w:t>
      </w:r>
      <w:r w:rsidRPr="00327016">
        <w:rPr>
          <w:rFonts w:ascii="Verdana" w:hAnsi="Verdana" w:cs="Arial"/>
          <w:color w:val="000000"/>
          <w:sz w:val="28"/>
          <w:szCs w:val="28"/>
        </w:rPr>
        <w:t xml:space="preserve">, maar het werd in 1851 verplaatst naar de huidige locatie. </w:t>
      </w:r>
    </w:p>
    <w:p w:rsidR="007911A1" w:rsidRPr="00327016"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Het ontwerp van John Nash was gebaseerd op de </w:t>
      </w:r>
      <w:r w:rsidRPr="00327016">
        <w:rPr>
          <w:rFonts w:ascii="Verdana" w:hAnsi="Verdana" w:cs="Arial"/>
          <w:sz w:val="28"/>
          <w:szCs w:val="28"/>
        </w:rPr>
        <w:t>Boog van Constantijn in Rome</w:t>
      </w:r>
      <w:r w:rsidRPr="00327016">
        <w:rPr>
          <w:rFonts w:ascii="Verdana" w:hAnsi="Verdana" w:cs="Arial"/>
          <w:color w:val="000000"/>
          <w:sz w:val="28"/>
          <w:szCs w:val="28"/>
        </w:rPr>
        <w:t>.</w:t>
      </w:r>
    </w:p>
    <w:p w:rsidR="007911A1" w:rsidRPr="00327016" w:rsidRDefault="007911A1" w:rsidP="007911A1">
      <w:pPr>
        <w:spacing w:before="120" w:after="120"/>
        <w:rPr>
          <w:rFonts w:ascii="Verdana" w:hAnsi="Verdana" w:cs="Arial"/>
          <w:b/>
          <w:color w:val="222222"/>
          <w:sz w:val="28"/>
          <w:szCs w:val="28"/>
        </w:rPr>
      </w:pPr>
      <w:r w:rsidRPr="00327016">
        <w:rPr>
          <w:noProof/>
          <w:lang w:val="nl-NL"/>
        </w:rPr>
        <w:drawing>
          <wp:anchor distT="0" distB="0" distL="114300" distR="114300" simplePos="0" relativeHeight="251663360" behindDoc="0" locked="0" layoutInCell="1" allowOverlap="1" wp14:anchorId="5F18C4E4" wp14:editId="54465A16">
            <wp:simplePos x="0" y="0"/>
            <wp:positionH relativeFrom="column">
              <wp:posOffset>4850765</wp:posOffset>
            </wp:positionH>
            <wp:positionV relativeFrom="paragraph">
              <wp:posOffset>81280</wp:posOffset>
            </wp:positionV>
            <wp:extent cx="1687830" cy="2519680"/>
            <wp:effectExtent l="171450" t="171450" r="388620" b="356870"/>
            <wp:wrapSquare wrapText="bothSides"/>
            <wp:docPr id="86" name="Afbeelding 86" descr="Wellington Arch, Hyde Park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llington Arch, Hyde Park Cor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783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27016">
        <w:rPr>
          <w:rFonts w:ascii="Verdana" w:hAnsi="Verdana" w:cs="Arial"/>
          <w:b/>
          <w:color w:val="222222"/>
          <w:sz w:val="28"/>
          <w:szCs w:val="28"/>
        </w:rPr>
        <w:t>Wellington Arch</w:t>
      </w:r>
    </w:p>
    <w:p w:rsidR="007911A1"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Er staat nog een andere </w:t>
      </w:r>
      <w:r w:rsidRPr="00327016">
        <w:rPr>
          <w:rFonts w:ascii="Verdana" w:hAnsi="Verdana" w:cs="Arial"/>
          <w:sz w:val="28"/>
          <w:szCs w:val="28"/>
        </w:rPr>
        <w:t>triomfboog</w:t>
      </w:r>
      <w:r w:rsidRPr="00327016">
        <w:rPr>
          <w:rFonts w:ascii="Verdana" w:hAnsi="Verdana" w:cs="Arial"/>
          <w:color w:val="000000"/>
          <w:sz w:val="28"/>
          <w:szCs w:val="28"/>
        </w:rPr>
        <w:t xml:space="preserve"> in de buurt, in Hyde Park Corner, een groen eilandje ten zuidoosten van Hyde Park dat de verbinding vormt met Green Park. </w:t>
      </w:r>
    </w:p>
    <w:p w:rsidR="007911A1"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De boog werd gebouwd in 1826 door Decimus Burton. </w:t>
      </w:r>
    </w:p>
    <w:p w:rsidR="007911A1"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 xml:space="preserve">Een standbeeld van de Hertog van Wellington werd later, in 1846 toegevoegd. </w:t>
      </w:r>
    </w:p>
    <w:p w:rsidR="007911A1" w:rsidRPr="00327016" w:rsidRDefault="007911A1" w:rsidP="007911A1">
      <w:pPr>
        <w:pStyle w:val="Lijstalinea"/>
        <w:numPr>
          <w:ilvl w:val="0"/>
          <w:numId w:val="9"/>
        </w:numPr>
        <w:spacing w:before="120" w:after="120"/>
        <w:ind w:left="284" w:hanging="284"/>
        <w:contextualSpacing w:val="0"/>
        <w:rPr>
          <w:rFonts w:ascii="Verdana" w:hAnsi="Verdana" w:cs="Arial"/>
          <w:color w:val="000000"/>
          <w:sz w:val="28"/>
          <w:szCs w:val="28"/>
        </w:rPr>
      </w:pPr>
      <w:r w:rsidRPr="00327016">
        <w:rPr>
          <w:rFonts w:ascii="Verdana" w:hAnsi="Verdana" w:cs="Arial"/>
          <w:color w:val="000000"/>
          <w:sz w:val="28"/>
          <w:szCs w:val="28"/>
        </w:rPr>
        <w:t>Het standbeeld werd in 1912 vervangen door een vierspan, de Quadriga of War. Binnen in de boog is een klein museum.</w:t>
      </w:r>
    </w:p>
    <w:p w:rsidR="00A36054" w:rsidRPr="007911A1" w:rsidRDefault="00A36054" w:rsidP="007911A1"/>
    <w:sectPr w:rsidR="00A36054" w:rsidRPr="007911A1" w:rsidSect="00134B41">
      <w:headerReference w:type="default" r:id="rId14"/>
      <w:footerReference w:type="even" r:id="rId15"/>
      <w:footerReference w:type="defaul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FB6" w:rsidRDefault="000E4FB6">
      <w:r>
        <w:separator/>
      </w:r>
    </w:p>
  </w:endnote>
  <w:endnote w:type="continuationSeparator" w:id="0">
    <w:p w:rsidR="000E4FB6" w:rsidRDefault="000E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7911A1">
      <w:rPr>
        <w:rStyle w:val="Paginanummer"/>
        <w:noProof/>
      </w:rPr>
      <w:t>2</w:t>
    </w:r>
    <w:r>
      <w:rPr>
        <w:rStyle w:val="Paginanummer"/>
      </w:rPr>
      <w:fldChar w:fldCharType="end"/>
    </w:r>
  </w:p>
  <w:p w:rsidR="004B1B1F" w:rsidRDefault="000E4FB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FB6" w:rsidRDefault="000E4FB6">
      <w:r>
        <w:separator/>
      </w:r>
    </w:p>
  </w:footnote>
  <w:footnote w:type="continuationSeparator" w:id="0">
    <w:p w:rsidR="000E4FB6" w:rsidRDefault="000E4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9615E14" wp14:editId="5763069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0E4FB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7496"/>
    <w:multiLevelType w:val="hybridMultilevel"/>
    <w:tmpl w:val="D6249A8A"/>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921B99"/>
    <w:multiLevelType w:val="hybridMultilevel"/>
    <w:tmpl w:val="E4B2078A"/>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1A0306"/>
    <w:multiLevelType w:val="hybridMultilevel"/>
    <w:tmpl w:val="6C8E0B8E"/>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0F35262"/>
    <w:multiLevelType w:val="hybridMultilevel"/>
    <w:tmpl w:val="95463892"/>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693371C"/>
    <w:multiLevelType w:val="hybridMultilevel"/>
    <w:tmpl w:val="E1FE5620"/>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9B85DAD"/>
    <w:multiLevelType w:val="hybridMultilevel"/>
    <w:tmpl w:val="FD844C9C"/>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BD905C5"/>
    <w:multiLevelType w:val="hybridMultilevel"/>
    <w:tmpl w:val="025030B2"/>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DF6DC9"/>
    <w:multiLevelType w:val="hybridMultilevel"/>
    <w:tmpl w:val="0A98D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8AF3074"/>
    <w:multiLevelType w:val="hybridMultilevel"/>
    <w:tmpl w:val="2E6441D4"/>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5"/>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0E4FB6"/>
    <w:rsid w:val="00117E49"/>
    <w:rsid w:val="001205AD"/>
    <w:rsid w:val="00134B41"/>
    <w:rsid w:val="00143DC4"/>
    <w:rsid w:val="00154397"/>
    <w:rsid w:val="0015641F"/>
    <w:rsid w:val="00156C81"/>
    <w:rsid w:val="001813AB"/>
    <w:rsid w:val="00193EFD"/>
    <w:rsid w:val="001A246A"/>
    <w:rsid w:val="001C7D1F"/>
    <w:rsid w:val="001F3663"/>
    <w:rsid w:val="00215BFF"/>
    <w:rsid w:val="0022198B"/>
    <w:rsid w:val="00250798"/>
    <w:rsid w:val="00256252"/>
    <w:rsid w:val="0026522B"/>
    <w:rsid w:val="00266284"/>
    <w:rsid w:val="00297F37"/>
    <w:rsid w:val="002E0660"/>
    <w:rsid w:val="002E081E"/>
    <w:rsid w:val="003036D4"/>
    <w:rsid w:val="003129FA"/>
    <w:rsid w:val="003356FF"/>
    <w:rsid w:val="003502F9"/>
    <w:rsid w:val="003B69EE"/>
    <w:rsid w:val="003D324F"/>
    <w:rsid w:val="003D7320"/>
    <w:rsid w:val="003E7B43"/>
    <w:rsid w:val="00401D53"/>
    <w:rsid w:val="00407283"/>
    <w:rsid w:val="00427675"/>
    <w:rsid w:val="00441542"/>
    <w:rsid w:val="004451C7"/>
    <w:rsid w:val="00446A43"/>
    <w:rsid w:val="00480E16"/>
    <w:rsid w:val="00486748"/>
    <w:rsid w:val="004A2E6C"/>
    <w:rsid w:val="004B1B1F"/>
    <w:rsid w:val="004B2583"/>
    <w:rsid w:val="004E0BC2"/>
    <w:rsid w:val="004E7211"/>
    <w:rsid w:val="005438BF"/>
    <w:rsid w:val="0057190A"/>
    <w:rsid w:val="005B40F0"/>
    <w:rsid w:val="005C2F62"/>
    <w:rsid w:val="005C77EC"/>
    <w:rsid w:val="005E2B19"/>
    <w:rsid w:val="00623919"/>
    <w:rsid w:val="00627308"/>
    <w:rsid w:val="00652B87"/>
    <w:rsid w:val="0067643A"/>
    <w:rsid w:val="0068474B"/>
    <w:rsid w:val="006B4C44"/>
    <w:rsid w:val="006C15B5"/>
    <w:rsid w:val="006F1371"/>
    <w:rsid w:val="00775B2A"/>
    <w:rsid w:val="00776F09"/>
    <w:rsid w:val="0077787F"/>
    <w:rsid w:val="00780968"/>
    <w:rsid w:val="00787E67"/>
    <w:rsid w:val="007911A1"/>
    <w:rsid w:val="00830D0A"/>
    <w:rsid w:val="00864C47"/>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C7C40"/>
    <w:rsid w:val="00AF1FB9"/>
    <w:rsid w:val="00AF201E"/>
    <w:rsid w:val="00B029CC"/>
    <w:rsid w:val="00B02D8B"/>
    <w:rsid w:val="00B07CC6"/>
    <w:rsid w:val="00B24D69"/>
    <w:rsid w:val="00B741ED"/>
    <w:rsid w:val="00B8173F"/>
    <w:rsid w:val="00B84DAB"/>
    <w:rsid w:val="00BA434C"/>
    <w:rsid w:val="00BC0DBF"/>
    <w:rsid w:val="00BD5182"/>
    <w:rsid w:val="00C02B99"/>
    <w:rsid w:val="00C03E10"/>
    <w:rsid w:val="00C32FD3"/>
    <w:rsid w:val="00C33FD0"/>
    <w:rsid w:val="00C45923"/>
    <w:rsid w:val="00C516D0"/>
    <w:rsid w:val="00C567C9"/>
    <w:rsid w:val="00CA03D7"/>
    <w:rsid w:val="00CD5439"/>
    <w:rsid w:val="00CF5C2C"/>
    <w:rsid w:val="00D33B82"/>
    <w:rsid w:val="00D459C2"/>
    <w:rsid w:val="00D91D76"/>
    <w:rsid w:val="00DA3429"/>
    <w:rsid w:val="00DA7A11"/>
    <w:rsid w:val="00DB1C6A"/>
    <w:rsid w:val="00DB7D84"/>
    <w:rsid w:val="00DC3A4A"/>
    <w:rsid w:val="00DD3D5E"/>
    <w:rsid w:val="00DF0C1A"/>
    <w:rsid w:val="00E37A05"/>
    <w:rsid w:val="00E60283"/>
    <w:rsid w:val="00E8021D"/>
    <w:rsid w:val="00E80A8A"/>
    <w:rsid w:val="00F05319"/>
    <w:rsid w:val="00F26CAA"/>
    <w:rsid w:val="00F34E2A"/>
    <w:rsid w:val="00F36537"/>
    <w:rsid w:val="00F40DFF"/>
    <w:rsid w:val="00F65536"/>
    <w:rsid w:val="00F7783E"/>
    <w:rsid w:val="00F80719"/>
    <w:rsid w:val="00F87A67"/>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21347572">
      <w:bodyDiv w:val="1"/>
      <w:marLeft w:val="0"/>
      <w:marRight w:val="0"/>
      <w:marTop w:val="0"/>
      <w:marBottom w:val="0"/>
      <w:divBdr>
        <w:top w:val="none" w:sz="0" w:space="0" w:color="auto"/>
        <w:left w:val="none" w:sz="0" w:space="0" w:color="auto"/>
        <w:bottom w:val="none" w:sz="0" w:space="0" w:color="auto"/>
        <w:right w:val="none" w:sz="0" w:space="0" w:color="auto"/>
      </w:divBdr>
      <w:divsChild>
        <w:div w:id="50691817">
          <w:marLeft w:val="0"/>
          <w:marRight w:val="0"/>
          <w:marTop w:val="2325"/>
          <w:marBottom w:val="0"/>
          <w:divBdr>
            <w:top w:val="none" w:sz="0" w:space="0" w:color="auto"/>
            <w:left w:val="none" w:sz="0" w:space="0" w:color="auto"/>
            <w:bottom w:val="none" w:sz="0" w:space="0" w:color="auto"/>
            <w:right w:val="none" w:sz="0" w:space="0" w:color="auto"/>
          </w:divBdr>
          <w:divsChild>
            <w:div w:id="1996765064">
              <w:marLeft w:val="0"/>
              <w:marRight w:val="0"/>
              <w:marTop w:val="0"/>
              <w:marBottom w:val="0"/>
              <w:divBdr>
                <w:top w:val="none" w:sz="0" w:space="0" w:color="auto"/>
                <w:left w:val="none" w:sz="0" w:space="0" w:color="auto"/>
                <w:bottom w:val="none" w:sz="0" w:space="0" w:color="auto"/>
                <w:right w:val="none" w:sz="0" w:space="0" w:color="auto"/>
              </w:divBdr>
              <w:divsChild>
                <w:div w:id="188304374">
                  <w:marLeft w:val="0"/>
                  <w:marRight w:val="0"/>
                  <w:marTop w:val="0"/>
                  <w:marBottom w:val="0"/>
                  <w:divBdr>
                    <w:top w:val="none" w:sz="0" w:space="0" w:color="auto"/>
                    <w:left w:val="none" w:sz="0" w:space="0" w:color="auto"/>
                    <w:bottom w:val="none" w:sz="0" w:space="0" w:color="auto"/>
                    <w:right w:val="none" w:sz="0" w:space="0" w:color="auto"/>
                  </w:divBdr>
                  <w:divsChild>
                    <w:div w:id="1097097093">
                      <w:marLeft w:val="0"/>
                      <w:marRight w:val="0"/>
                      <w:marTop w:val="0"/>
                      <w:marBottom w:val="0"/>
                      <w:divBdr>
                        <w:top w:val="none" w:sz="0" w:space="0" w:color="auto"/>
                        <w:left w:val="none" w:sz="0" w:space="0" w:color="auto"/>
                        <w:bottom w:val="none" w:sz="0" w:space="0" w:color="auto"/>
                        <w:right w:val="none" w:sz="0" w:space="0" w:color="auto"/>
                      </w:divBdr>
                    </w:div>
                  </w:divsChild>
                </w:div>
                <w:div w:id="1213344288">
                  <w:marLeft w:val="0"/>
                  <w:marRight w:val="0"/>
                  <w:marTop w:val="0"/>
                  <w:marBottom w:val="30"/>
                  <w:divBdr>
                    <w:top w:val="none" w:sz="0" w:space="0" w:color="auto"/>
                    <w:left w:val="none" w:sz="0" w:space="0" w:color="auto"/>
                    <w:bottom w:val="none" w:sz="0" w:space="0" w:color="auto"/>
                    <w:right w:val="none" w:sz="0" w:space="0" w:color="auto"/>
                  </w:divBdr>
                </w:div>
                <w:div w:id="985668753">
                  <w:marLeft w:val="0"/>
                  <w:marRight w:val="0"/>
                  <w:marTop w:val="0"/>
                  <w:marBottom w:val="0"/>
                  <w:divBdr>
                    <w:top w:val="none" w:sz="0" w:space="0" w:color="auto"/>
                    <w:left w:val="none" w:sz="0" w:space="0" w:color="auto"/>
                    <w:bottom w:val="none" w:sz="0" w:space="0" w:color="auto"/>
                    <w:right w:val="none" w:sz="0" w:space="0" w:color="auto"/>
                  </w:divBdr>
                  <w:divsChild>
                    <w:div w:id="2058968379">
                      <w:marLeft w:val="0"/>
                      <w:marRight w:val="0"/>
                      <w:marTop w:val="0"/>
                      <w:marBottom w:val="0"/>
                      <w:divBdr>
                        <w:top w:val="none" w:sz="0" w:space="0" w:color="auto"/>
                        <w:left w:val="none" w:sz="0" w:space="0" w:color="auto"/>
                        <w:bottom w:val="none" w:sz="0" w:space="0" w:color="auto"/>
                        <w:right w:val="none" w:sz="0" w:space="0" w:color="auto"/>
                      </w:divBdr>
                      <w:divsChild>
                        <w:div w:id="1387488474">
                          <w:marLeft w:val="45"/>
                          <w:marRight w:val="45"/>
                          <w:marTop w:val="45"/>
                          <w:marBottom w:val="45"/>
                          <w:divBdr>
                            <w:top w:val="none" w:sz="0" w:space="0" w:color="auto"/>
                            <w:left w:val="none" w:sz="0" w:space="0" w:color="auto"/>
                            <w:bottom w:val="none" w:sz="0" w:space="0" w:color="auto"/>
                            <w:right w:val="none" w:sz="0" w:space="0" w:color="auto"/>
                          </w:divBdr>
                          <w:divsChild>
                            <w:div w:id="385490471">
                              <w:marLeft w:val="0"/>
                              <w:marRight w:val="0"/>
                              <w:marTop w:val="0"/>
                              <w:marBottom w:val="0"/>
                              <w:divBdr>
                                <w:top w:val="none" w:sz="0" w:space="0" w:color="auto"/>
                                <w:left w:val="none" w:sz="0" w:space="0" w:color="auto"/>
                                <w:bottom w:val="none" w:sz="0" w:space="0" w:color="auto"/>
                                <w:right w:val="none" w:sz="0" w:space="0" w:color="auto"/>
                              </w:divBdr>
                            </w:div>
                          </w:divsChild>
                        </w:div>
                        <w:div w:id="703944103">
                          <w:marLeft w:val="0"/>
                          <w:marRight w:val="0"/>
                          <w:marTop w:val="0"/>
                          <w:marBottom w:val="0"/>
                          <w:divBdr>
                            <w:top w:val="none" w:sz="0" w:space="0" w:color="auto"/>
                            <w:left w:val="none" w:sz="0" w:space="0" w:color="auto"/>
                            <w:bottom w:val="none" w:sz="0" w:space="0" w:color="auto"/>
                            <w:right w:val="none" w:sz="0" w:space="0" w:color="auto"/>
                          </w:divBdr>
                        </w:div>
                        <w:div w:id="147329906">
                          <w:marLeft w:val="0"/>
                          <w:marRight w:val="0"/>
                          <w:marTop w:val="0"/>
                          <w:marBottom w:val="0"/>
                          <w:divBdr>
                            <w:top w:val="none" w:sz="0" w:space="0" w:color="auto"/>
                            <w:left w:val="none" w:sz="0" w:space="0" w:color="auto"/>
                            <w:bottom w:val="none" w:sz="0" w:space="0" w:color="auto"/>
                            <w:right w:val="none" w:sz="0" w:space="0" w:color="auto"/>
                          </w:divBdr>
                        </w:div>
                        <w:div w:id="697894463">
                          <w:marLeft w:val="45"/>
                          <w:marRight w:val="45"/>
                          <w:marTop w:val="45"/>
                          <w:marBottom w:val="45"/>
                          <w:divBdr>
                            <w:top w:val="none" w:sz="0" w:space="0" w:color="auto"/>
                            <w:left w:val="none" w:sz="0" w:space="0" w:color="auto"/>
                            <w:bottom w:val="none" w:sz="0" w:space="0" w:color="auto"/>
                            <w:right w:val="none" w:sz="0" w:space="0" w:color="auto"/>
                          </w:divBdr>
                          <w:divsChild>
                            <w:div w:id="23751942">
                              <w:marLeft w:val="0"/>
                              <w:marRight w:val="0"/>
                              <w:marTop w:val="0"/>
                              <w:marBottom w:val="0"/>
                              <w:divBdr>
                                <w:top w:val="none" w:sz="0" w:space="0" w:color="auto"/>
                                <w:left w:val="none" w:sz="0" w:space="0" w:color="auto"/>
                                <w:bottom w:val="none" w:sz="0" w:space="0" w:color="auto"/>
                                <w:right w:val="none" w:sz="0" w:space="0" w:color="auto"/>
                              </w:divBdr>
                            </w:div>
                          </w:divsChild>
                        </w:div>
                        <w:div w:id="721056295">
                          <w:marLeft w:val="0"/>
                          <w:marRight w:val="0"/>
                          <w:marTop w:val="0"/>
                          <w:marBottom w:val="0"/>
                          <w:divBdr>
                            <w:top w:val="none" w:sz="0" w:space="0" w:color="auto"/>
                            <w:left w:val="none" w:sz="0" w:space="0" w:color="auto"/>
                            <w:bottom w:val="none" w:sz="0" w:space="0" w:color="auto"/>
                            <w:right w:val="none" w:sz="0" w:space="0" w:color="auto"/>
                          </w:divBdr>
                        </w:div>
                        <w:div w:id="1255431064">
                          <w:marLeft w:val="45"/>
                          <w:marRight w:val="45"/>
                          <w:marTop w:val="45"/>
                          <w:marBottom w:val="45"/>
                          <w:divBdr>
                            <w:top w:val="none" w:sz="0" w:space="0" w:color="auto"/>
                            <w:left w:val="none" w:sz="0" w:space="0" w:color="auto"/>
                            <w:bottom w:val="none" w:sz="0" w:space="0" w:color="auto"/>
                            <w:right w:val="none" w:sz="0" w:space="0" w:color="auto"/>
                          </w:divBdr>
                          <w:divsChild>
                            <w:div w:id="18454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7949">
      <w:bodyDiv w:val="1"/>
      <w:marLeft w:val="0"/>
      <w:marRight w:val="0"/>
      <w:marTop w:val="0"/>
      <w:marBottom w:val="0"/>
      <w:divBdr>
        <w:top w:val="none" w:sz="0" w:space="0" w:color="auto"/>
        <w:left w:val="none" w:sz="0" w:space="0" w:color="auto"/>
        <w:bottom w:val="none" w:sz="0" w:space="0" w:color="auto"/>
        <w:right w:val="none" w:sz="0" w:space="0" w:color="auto"/>
      </w:divBdr>
      <w:divsChild>
        <w:div w:id="213011550">
          <w:marLeft w:val="0"/>
          <w:marRight w:val="0"/>
          <w:marTop w:val="2325"/>
          <w:marBottom w:val="0"/>
          <w:divBdr>
            <w:top w:val="none" w:sz="0" w:space="0" w:color="auto"/>
            <w:left w:val="none" w:sz="0" w:space="0" w:color="auto"/>
            <w:bottom w:val="none" w:sz="0" w:space="0" w:color="auto"/>
            <w:right w:val="none" w:sz="0" w:space="0" w:color="auto"/>
          </w:divBdr>
          <w:divsChild>
            <w:div w:id="2144493528">
              <w:marLeft w:val="0"/>
              <w:marRight w:val="0"/>
              <w:marTop w:val="0"/>
              <w:marBottom w:val="0"/>
              <w:divBdr>
                <w:top w:val="none" w:sz="0" w:space="0" w:color="auto"/>
                <w:left w:val="none" w:sz="0" w:space="0" w:color="auto"/>
                <w:bottom w:val="none" w:sz="0" w:space="0" w:color="auto"/>
                <w:right w:val="none" w:sz="0" w:space="0" w:color="auto"/>
              </w:divBdr>
              <w:divsChild>
                <w:div w:id="2137480449">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365494290">
                  <w:marLeft w:val="0"/>
                  <w:marRight w:val="0"/>
                  <w:marTop w:val="0"/>
                  <w:marBottom w:val="30"/>
                  <w:divBdr>
                    <w:top w:val="none" w:sz="0" w:space="0" w:color="auto"/>
                    <w:left w:val="none" w:sz="0" w:space="0" w:color="auto"/>
                    <w:bottom w:val="none" w:sz="0" w:space="0" w:color="auto"/>
                    <w:right w:val="none" w:sz="0" w:space="0" w:color="auto"/>
                  </w:divBdr>
                </w:div>
                <w:div w:id="277301356">
                  <w:marLeft w:val="0"/>
                  <w:marRight w:val="0"/>
                  <w:marTop w:val="0"/>
                  <w:marBottom w:val="0"/>
                  <w:divBdr>
                    <w:top w:val="none" w:sz="0" w:space="0" w:color="auto"/>
                    <w:left w:val="none" w:sz="0" w:space="0" w:color="auto"/>
                    <w:bottom w:val="none" w:sz="0" w:space="0" w:color="auto"/>
                    <w:right w:val="none" w:sz="0" w:space="0" w:color="auto"/>
                  </w:divBdr>
                  <w:divsChild>
                    <w:div w:id="45955353">
                      <w:marLeft w:val="0"/>
                      <w:marRight w:val="0"/>
                      <w:marTop w:val="0"/>
                      <w:marBottom w:val="0"/>
                      <w:divBdr>
                        <w:top w:val="none" w:sz="0" w:space="0" w:color="auto"/>
                        <w:left w:val="none" w:sz="0" w:space="0" w:color="auto"/>
                        <w:bottom w:val="none" w:sz="0" w:space="0" w:color="auto"/>
                        <w:right w:val="none" w:sz="0" w:space="0" w:color="auto"/>
                      </w:divBdr>
                      <w:divsChild>
                        <w:div w:id="630865192">
                          <w:marLeft w:val="45"/>
                          <w:marRight w:val="45"/>
                          <w:marTop w:val="45"/>
                          <w:marBottom w:val="45"/>
                          <w:divBdr>
                            <w:top w:val="none" w:sz="0" w:space="0" w:color="auto"/>
                            <w:left w:val="none" w:sz="0" w:space="0" w:color="auto"/>
                            <w:bottom w:val="none" w:sz="0" w:space="0" w:color="auto"/>
                            <w:right w:val="none" w:sz="0" w:space="0" w:color="auto"/>
                          </w:divBdr>
                          <w:divsChild>
                            <w:div w:id="1028725496">
                              <w:marLeft w:val="0"/>
                              <w:marRight w:val="0"/>
                              <w:marTop w:val="0"/>
                              <w:marBottom w:val="0"/>
                              <w:divBdr>
                                <w:top w:val="none" w:sz="0" w:space="0" w:color="auto"/>
                                <w:left w:val="none" w:sz="0" w:space="0" w:color="auto"/>
                                <w:bottom w:val="none" w:sz="0" w:space="0" w:color="auto"/>
                                <w:right w:val="none" w:sz="0" w:space="0" w:color="auto"/>
                              </w:divBdr>
                            </w:div>
                          </w:divsChild>
                        </w:div>
                        <w:div w:id="792603277">
                          <w:marLeft w:val="0"/>
                          <w:marRight w:val="0"/>
                          <w:marTop w:val="0"/>
                          <w:marBottom w:val="0"/>
                          <w:divBdr>
                            <w:top w:val="none" w:sz="0" w:space="0" w:color="auto"/>
                            <w:left w:val="none" w:sz="0" w:space="0" w:color="auto"/>
                            <w:bottom w:val="none" w:sz="0" w:space="0" w:color="auto"/>
                            <w:right w:val="none" w:sz="0" w:space="0" w:color="auto"/>
                          </w:divBdr>
                        </w:div>
                        <w:div w:id="142939037">
                          <w:marLeft w:val="0"/>
                          <w:marRight w:val="0"/>
                          <w:marTop w:val="0"/>
                          <w:marBottom w:val="0"/>
                          <w:divBdr>
                            <w:top w:val="none" w:sz="0" w:space="0" w:color="auto"/>
                            <w:left w:val="none" w:sz="0" w:space="0" w:color="auto"/>
                            <w:bottom w:val="none" w:sz="0" w:space="0" w:color="auto"/>
                            <w:right w:val="none" w:sz="0" w:space="0" w:color="auto"/>
                          </w:divBdr>
                        </w:div>
                        <w:div w:id="1820801134">
                          <w:marLeft w:val="45"/>
                          <w:marRight w:val="45"/>
                          <w:marTop w:val="45"/>
                          <w:marBottom w:val="45"/>
                          <w:divBdr>
                            <w:top w:val="none" w:sz="0" w:space="0" w:color="auto"/>
                            <w:left w:val="none" w:sz="0" w:space="0" w:color="auto"/>
                            <w:bottom w:val="none" w:sz="0" w:space="0" w:color="auto"/>
                            <w:right w:val="none" w:sz="0" w:space="0" w:color="auto"/>
                          </w:divBdr>
                          <w:divsChild>
                            <w:div w:id="175850413">
                              <w:marLeft w:val="0"/>
                              <w:marRight w:val="0"/>
                              <w:marTop w:val="0"/>
                              <w:marBottom w:val="0"/>
                              <w:divBdr>
                                <w:top w:val="none" w:sz="0" w:space="0" w:color="auto"/>
                                <w:left w:val="none" w:sz="0" w:space="0" w:color="auto"/>
                                <w:bottom w:val="none" w:sz="0" w:space="0" w:color="auto"/>
                                <w:right w:val="none" w:sz="0" w:space="0" w:color="auto"/>
                              </w:divBdr>
                            </w:div>
                          </w:divsChild>
                        </w:div>
                        <w:div w:id="1631016672">
                          <w:marLeft w:val="0"/>
                          <w:marRight w:val="0"/>
                          <w:marTop w:val="0"/>
                          <w:marBottom w:val="0"/>
                          <w:divBdr>
                            <w:top w:val="none" w:sz="0" w:space="0" w:color="auto"/>
                            <w:left w:val="none" w:sz="0" w:space="0" w:color="auto"/>
                            <w:bottom w:val="none" w:sz="0" w:space="0" w:color="auto"/>
                            <w:right w:val="none" w:sz="0" w:space="0" w:color="auto"/>
                          </w:divBdr>
                        </w:div>
                        <w:div w:id="268204822">
                          <w:marLeft w:val="45"/>
                          <w:marRight w:val="45"/>
                          <w:marTop w:val="45"/>
                          <w:marBottom w:val="45"/>
                          <w:divBdr>
                            <w:top w:val="none" w:sz="0" w:space="0" w:color="auto"/>
                            <w:left w:val="none" w:sz="0" w:space="0" w:color="auto"/>
                            <w:bottom w:val="none" w:sz="0" w:space="0" w:color="auto"/>
                            <w:right w:val="none" w:sz="0" w:space="0" w:color="auto"/>
                          </w:divBdr>
                          <w:divsChild>
                            <w:div w:id="2049913323">
                              <w:marLeft w:val="0"/>
                              <w:marRight w:val="0"/>
                              <w:marTop w:val="0"/>
                              <w:marBottom w:val="0"/>
                              <w:divBdr>
                                <w:top w:val="none" w:sz="0" w:space="0" w:color="auto"/>
                                <w:left w:val="none" w:sz="0" w:space="0" w:color="auto"/>
                                <w:bottom w:val="none" w:sz="0" w:space="0" w:color="auto"/>
                                <w:right w:val="none" w:sz="0" w:space="0" w:color="auto"/>
                              </w:divBdr>
                            </w:div>
                          </w:divsChild>
                        </w:div>
                        <w:div w:id="935942270">
                          <w:marLeft w:val="0"/>
                          <w:marRight w:val="0"/>
                          <w:marTop w:val="0"/>
                          <w:marBottom w:val="0"/>
                          <w:divBdr>
                            <w:top w:val="none" w:sz="0" w:space="0" w:color="auto"/>
                            <w:left w:val="none" w:sz="0" w:space="0" w:color="auto"/>
                            <w:bottom w:val="none" w:sz="0" w:space="0" w:color="auto"/>
                            <w:right w:val="none" w:sz="0" w:space="0" w:color="auto"/>
                          </w:divBdr>
                        </w:div>
                        <w:div w:id="774254763">
                          <w:marLeft w:val="45"/>
                          <w:marRight w:val="45"/>
                          <w:marTop w:val="45"/>
                          <w:marBottom w:val="45"/>
                          <w:divBdr>
                            <w:top w:val="none" w:sz="0" w:space="0" w:color="auto"/>
                            <w:left w:val="none" w:sz="0" w:space="0" w:color="auto"/>
                            <w:bottom w:val="none" w:sz="0" w:space="0" w:color="auto"/>
                            <w:right w:val="none" w:sz="0" w:space="0" w:color="auto"/>
                          </w:divBdr>
                          <w:divsChild>
                            <w:div w:id="212737040">
                              <w:marLeft w:val="0"/>
                              <w:marRight w:val="0"/>
                              <w:marTop w:val="0"/>
                              <w:marBottom w:val="0"/>
                              <w:divBdr>
                                <w:top w:val="none" w:sz="0" w:space="0" w:color="auto"/>
                                <w:left w:val="none" w:sz="0" w:space="0" w:color="auto"/>
                                <w:bottom w:val="none" w:sz="0" w:space="0" w:color="auto"/>
                                <w:right w:val="none" w:sz="0" w:space="0" w:color="auto"/>
                              </w:divBdr>
                            </w:div>
                          </w:divsChild>
                        </w:div>
                        <w:div w:id="932905828">
                          <w:marLeft w:val="0"/>
                          <w:marRight w:val="0"/>
                          <w:marTop w:val="0"/>
                          <w:marBottom w:val="0"/>
                          <w:divBdr>
                            <w:top w:val="none" w:sz="0" w:space="0" w:color="auto"/>
                            <w:left w:val="none" w:sz="0" w:space="0" w:color="auto"/>
                            <w:bottom w:val="none" w:sz="0" w:space="0" w:color="auto"/>
                            <w:right w:val="none" w:sz="0" w:space="0" w:color="auto"/>
                          </w:divBdr>
                        </w:div>
                        <w:div w:id="680818192">
                          <w:marLeft w:val="0"/>
                          <w:marRight w:val="0"/>
                          <w:marTop w:val="0"/>
                          <w:marBottom w:val="0"/>
                          <w:divBdr>
                            <w:top w:val="none" w:sz="0" w:space="0" w:color="auto"/>
                            <w:left w:val="none" w:sz="0" w:space="0" w:color="auto"/>
                            <w:bottom w:val="none" w:sz="0" w:space="0" w:color="auto"/>
                            <w:right w:val="none" w:sz="0" w:space="0" w:color="auto"/>
                          </w:divBdr>
                        </w:div>
                        <w:div w:id="670723044">
                          <w:marLeft w:val="45"/>
                          <w:marRight w:val="45"/>
                          <w:marTop w:val="45"/>
                          <w:marBottom w:val="45"/>
                          <w:divBdr>
                            <w:top w:val="none" w:sz="0" w:space="0" w:color="auto"/>
                            <w:left w:val="none" w:sz="0" w:space="0" w:color="auto"/>
                            <w:bottom w:val="none" w:sz="0" w:space="0" w:color="auto"/>
                            <w:right w:val="none" w:sz="0" w:space="0" w:color="auto"/>
                          </w:divBdr>
                          <w:divsChild>
                            <w:div w:id="1697806522">
                              <w:marLeft w:val="0"/>
                              <w:marRight w:val="0"/>
                              <w:marTop w:val="0"/>
                              <w:marBottom w:val="0"/>
                              <w:divBdr>
                                <w:top w:val="none" w:sz="0" w:space="0" w:color="auto"/>
                                <w:left w:val="none" w:sz="0" w:space="0" w:color="auto"/>
                                <w:bottom w:val="none" w:sz="0" w:space="0" w:color="auto"/>
                                <w:right w:val="none" w:sz="0" w:space="0" w:color="auto"/>
                              </w:divBdr>
                            </w:div>
                          </w:divsChild>
                        </w:div>
                        <w:div w:id="6872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2011-09-22T18:30:00Z</cp:lastPrinted>
  <dcterms:created xsi:type="dcterms:W3CDTF">2012-03-26T19:38:00Z</dcterms:created>
  <dcterms:modified xsi:type="dcterms:W3CDTF">2012-03-26T19:38:00Z</dcterms:modified>
</cp:coreProperties>
</file>