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531683" w:rsidRDefault="00531683" w:rsidP="00531683">
      <w:pPr>
        <w:jc w:val="center"/>
        <w:outlineLvl w:val="1"/>
        <w:rPr>
          <w:rFonts w:ascii="Arial" w:hAnsi="Arial" w:cs="Arial"/>
          <w:kern w:val="36"/>
          <w:sz w:val="28"/>
          <w:szCs w:val="28"/>
        </w:rPr>
      </w:pPr>
      <w:bookmarkStart w:id="0" w:name="BRITISCHMUSEUM"/>
      <w:r w:rsidRPr="00C67C2D">
        <w:rPr>
          <w:rFonts w:ascii="Verdana" w:hAnsi="Verdana" w:cs="Arial"/>
          <w:b/>
          <w:kern w:val="36"/>
          <w:sz w:val="96"/>
          <w:szCs w:val="96"/>
        </w:rPr>
        <w:t>Londen</w:t>
      </w:r>
      <w:bookmarkEnd w:id="0"/>
    </w:p>
    <w:p w:rsidR="00531683" w:rsidRDefault="00531683" w:rsidP="00531683">
      <w:pPr>
        <w:jc w:val="center"/>
        <w:outlineLvl w:val="1"/>
        <w:rPr>
          <w:rFonts w:ascii="Arial" w:hAnsi="Arial" w:cs="Arial"/>
          <w:kern w:val="36"/>
          <w:sz w:val="28"/>
          <w:szCs w:val="28"/>
        </w:rPr>
      </w:pPr>
      <w:r>
        <w:rPr>
          <w:rFonts w:ascii="Arial" w:hAnsi="Arial" w:cs="Arial"/>
          <w:noProof/>
          <w:lang w:val="nl-NL"/>
        </w:rPr>
        <w:drawing>
          <wp:inline distT="0" distB="0" distL="0" distR="0" wp14:anchorId="2990DBD7" wp14:editId="354E83A6">
            <wp:extent cx="3776185" cy="2520000"/>
            <wp:effectExtent l="171450" t="171450" r="377190" b="356870"/>
            <wp:docPr id="391" name="Afbeelding 391" descr="Great Court, British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 Court, British Muse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5"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531683" w:rsidRDefault="00531683" w:rsidP="00531683">
      <w:pPr>
        <w:outlineLvl w:val="1"/>
        <w:rPr>
          <w:rFonts w:ascii="Arial" w:hAnsi="Arial" w:cs="Arial"/>
          <w:kern w:val="36"/>
          <w:sz w:val="28"/>
          <w:szCs w:val="28"/>
        </w:rPr>
      </w:pPr>
      <w:bookmarkStart w:id="1" w:name="_GoBack"/>
      <w:bookmarkEnd w:id="1"/>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Default="00531683" w:rsidP="00531683">
      <w:pPr>
        <w:outlineLvl w:val="1"/>
        <w:rPr>
          <w:rFonts w:ascii="Arial" w:hAnsi="Arial" w:cs="Arial"/>
          <w:kern w:val="36"/>
          <w:sz w:val="28"/>
          <w:szCs w:val="28"/>
        </w:rPr>
      </w:pPr>
    </w:p>
    <w:p w:rsidR="00531683" w:rsidRPr="006B4C91" w:rsidRDefault="00531683" w:rsidP="00531683">
      <w:pPr>
        <w:jc w:val="center"/>
        <w:outlineLvl w:val="1"/>
        <w:rPr>
          <w:rFonts w:ascii="Verdana" w:hAnsi="Verdana" w:cs="Arial"/>
          <w:b/>
          <w:color w:val="000000" w:themeColor="text1"/>
          <w:kern w:val="36"/>
          <w:sz w:val="96"/>
          <w:szCs w:val="96"/>
        </w:rPr>
      </w:pPr>
      <w:r w:rsidRPr="006B4C91">
        <w:rPr>
          <w:rFonts w:ascii="Verdana" w:hAnsi="Verdana" w:cs="Arial"/>
          <w:b/>
          <w:color w:val="000000" w:themeColor="text1"/>
          <w:kern w:val="36"/>
          <w:sz w:val="96"/>
          <w:szCs w:val="96"/>
        </w:rPr>
        <w:t>British Museum</w:t>
      </w:r>
    </w:p>
    <w:p w:rsidR="00531683" w:rsidRPr="00DF4886" w:rsidRDefault="00531683" w:rsidP="00531683">
      <w:pPr>
        <w:spacing w:before="120" w:after="120"/>
        <w:rPr>
          <w:rFonts w:ascii="Verdana" w:hAnsi="Verdana" w:cs="Arial"/>
          <w:b/>
          <w:color w:val="000000" w:themeColor="text1"/>
          <w:kern w:val="36"/>
          <w:sz w:val="28"/>
          <w:szCs w:val="28"/>
        </w:rPr>
      </w:pPr>
      <w:r w:rsidRPr="00DF4886">
        <w:rPr>
          <w:rFonts w:ascii="Verdana" w:hAnsi="Verdana" w:cs="Arial"/>
          <w:b/>
          <w:color w:val="000000" w:themeColor="text1"/>
          <w:kern w:val="36"/>
          <w:sz w:val="28"/>
          <w:szCs w:val="28"/>
        </w:rPr>
        <w:lastRenderedPageBreak/>
        <w:t>British Museum</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bCs/>
          <w:color w:val="000000" w:themeColor="text1"/>
          <w:sz w:val="28"/>
          <w:szCs w:val="28"/>
        </w:rPr>
      </w:pPr>
      <w:r w:rsidRPr="00DF4886">
        <w:rPr>
          <w:noProof/>
          <w:lang w:val="nl-NL"/>
        </w:rPr>
        <w:drawing>
          <wp:anchor distT="0" distB="0" distL="114300" distR="114300" simplePos="0" relativeHeight="251659264" behindDoc="0" locked="0" layoutInCell="1" allowOverlap="1" wp14:anchorId="201D4828" wp14:editId="1E65D9A2">
            <wp:simplePos x="0" y="0"/>
            <wp:positionH relativeFrom="column">
              <wp:posOffset>4810125</wp:posOffset>
            </wp:positionH>
            <wp:positionV relativeFrom="paragraph">
              <wp:posOffset>405130</wp:posOffset>
            </wp:positionV>
            <wp:extent cx="1665605" cy="2519680"/>
            <wp:effectExtent l="171450" t="171450" r="372745" b="356870"/>
            <wp:wrapSquare wrapText="bothSides"/>
            <wp:docPr id="118" name="Afbeelding 118" descr="Great Court, British Museum,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at Court, British Museum,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560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F4886">
        <w:rPr>
          <w:rFonts w:ascii="Verdana" w:hAnsi="Verdana" w:cs="Arial"/>
          <w:bCs/>
          <w:color w:val="000000" w:themeColor="text1"/>
          <w:sz w:val="28"/>
          <w:szCs w:val="28"/>
        </w:rPr>
        <w:t xml:space="preserve">Het British Museum is het grootste museum van Groot-Brittanië met meer dan 6 miljoen kunstwerken.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bCs/>
          <w:color w:val="000000" w:themeColor="text1"/>
          <w:sz w:val="28"/>
          <w:szCs w:val="28"/>
        </w:rPr>
      </w:pPr>
      <w:r w:rsidRPr="00DF4886">
        <w:rPr>
          <w:rFonts w:ascii="Verdana" w:hAnsi="Verdana" w:cs="Arial"/>
          <w:bCs/>
          <w:color w:val="000000" w:themeColor="text1"/>
          <w:sz w:val="28"/>
          <w:szCs w:val="28"/>
        </w:rPr>
        <w:t xml:space="preserve">De collectie is verspreid over meer dan 90 zalen waarin objecten worden getoond van een heel aantal beschavingen verzameld over een periode van meer dan 200 jaar.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Het museum werd in 1753 opgericht dankzij een schenking van 71.000 voorwerpen uit de verzameling van Sir Hans Sloane.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Het British Museum werd al snel een van de topattracties van Londen.</w:t>
      </w:r>
    </w:p>
    <w:p w:rsidR="00531683" w:rsidRPr="00DF4886" w:rsidRDefault="00531683" w:rsidP="00531683">
      <w:pPr>
        <w:spacing w:before="120" w:after="120"/>
        <w:rPr>
          <w:rFonts w:ascii="Verdana" w:hAnsi="Verdana" w:cs="Arial"/>
          <w:b/>
          <w:color w:val="000000" w:themeColor="text1"/>
          <w:sz w:val="28"/>
          <w:szCs w:val="28"/>
        </w:rPr>
      </w:pPr>
      <w:r w:rsidRPr="00DF4886">
        <w:rPr>
          <w:rFonts w:ascii="Verdana" w:hAnsi="Verdana" w:cs="Arial"/>
          <w:b/>
          <w:color w:val="000000" w:themeColor="text1"/>
          <w:sz w:val="28"/>
          <w:szCs w:val="28"/>
        </w:rPr>
        <w:t>Het eerste museumgebouw</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Vanaf 1754 was het museum gehuisvest in het Montague huis in Bloomsbury.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Het duurde niet lang vooraleer er te weinig plaats was om de grote collectie van het museum te tonen en op te slaan en er werden plannen gemaakt om het museum uit te breiden.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De Townley Galerij voor klassieke sculptuur werd eerst toegevoegd, maar later weer afgebroken - evenals het Montague Huis - om plaats te maken voor het Smirke gebouw, dat vandaag de dag nog steeds het centrale gebouw is van het museumcomplex.</w:t>
      </w:r>
    </w:p>
    <w:p w:rsidR="00531683" w:rsidRPr="00DF4886" w:rsidRDefault="00531683" w:rsidP="00531683">
      <w:pPr>
        <w:spacing w:before="120" w:after="120"/>
        <w:rPr>
          <w:rFonts w:ascii="Verdana" w:hAnsi="Verdana" w:cs="Arial"/>
          <w:b/>
          <w:color w:val="000000" w:themeColor="text1"/>
          <w:sz w:val="28"/>
          <w:szCs w:val="28"/>
        </w:rPr>
      </w:pPr>
      <w:r w:rsidRPr="00DF4886">
        <w:rPr>
          <w:rFonts w:ascii="Verdana" w:hAnsi="Verdana" w:cs="Arial"/>
          <w:b/>
          <w:color w:val="000000" w:themeColor="text1"/>
          <w:sz w:val="28"/>
          <w:szCs w:val="28"/>
        </w:rPr>
        <w:t>Smirke Building</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noProof/>
          <w:lang w:val="nl-NL"/>
        </w:rPr>
        <w:drawing>
          <wp:anchor distT="0" distB="0" distL="114300" distR="114300" simplePos="0" relativeHeight="251660288" behindDoc="0" locked="0" layoutInCell="1" allowOverlap="1" wp14:anchorId="445AF10C" wp14:editId="6FDE20FD">
            <wp:simplePos x="0" y="0"/>
            <wp:positionH relativeFrom="column">
              <wp:posOffset>3975100</wp:posOffset>
            </wp:positionH>
            <wp:positionV relativeFrom="paragraph">
              <wp:posOffset>217805</wp:posOffset>
            </wp:positionV>
            <wp:extent cx="2519680" cy="1665605"/>
            <wp:effectExtent l="171450" t="171450" r="375920" b="353695"/>
            <wp:wrapSquare wrapText="bothSides"/>
            <wp:docPr id="119" name="Afbeelding 119" descr="British Museum,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tish Museum,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656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F4886">
        <w:rPr>
          <w:rFonts w:ascii="Verdana" w:hAnsi="Verdana" w:cs="Arial"/>
          <w:color w:val="000000" w:themeColor="text1"/>
          <w:sz w:val="28"/>
          <w:szCs w:val="28"/>
        </w:rPr>
        <w:t xml:space="preserve">De plannen voor de bouw van het Smirke Building, ontworpen door Sir Robert Smirke in neo-Griekse stijl, bestonden reeds in 1823, maar het gebouw werd pas een 30-tal jaar later voltooid.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Het werd oorspronkelijk gebouwd om de persoonlijke bibliotheek van koning George III in te huisvesten. Het nieuwe gebouw lag net ten noorden van het Montague huis.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Het oude huis moest later plaats ruimen voor de zuidelijke vleugel van het Smirke Building.</w:t>
      </w:r>
      <w:r w:rsidRPr="00DF4886">
        <w:rPr>
          <w:rFonts w:ascii="Verdana" w:hAnsi="Verdana" w:cs="Arial"/>
          <w:color w:val="000000" w:themeColor="text1"/>
          <w:sz w:val="28"/>
          <w:szCs w:val="28"/>
        </w:rPr>
        <w:br/>
        <w:t xml:space="preserve">Een overkoepelde ronde leesruimte werd in 1857 toegevoegd en de </w:t>
      </w:r>
      <w:r w:rsidRPr="00DF4886">
        <w:rPr>
          <w:rFonts w:ascii="Verdana" w:hAnsi="Verdana" w:cs="Arial"/>
          <w:color w:val="000000" w:themeColor="text1"/>
          <w:sz w:val="28"/>
          <w:szCs w:val="28"/>
        </w:rPr>
        <w:lastRenderedPageBreak/>
        <w:t xml:space="preserve">White Wing, ontworpen door architect John Taylor, werd 30 jaar later toegevoegd.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noProof/>
          <w:lang w:val="nl-NL"/>
        </w:rPr>
        <w:drawing>
          <wp:anchor distT="0" distB="0" distL="114300" distR="114300" simplePos="0" relativeHeight="251661312" behindDoc="0" locked="0" layoutInCell="1" allowOverlap="1" wp14:anchorId="37A47CA0" wp14:editId="3C4DE390">
            <wp:simplePos x="0" y="0"/>
            <wp:positionH relativeFrom="column">
              <wp:posOffset>4092575</wp:posOffset>
            </wp:positionH>
            <wp:positionV relativeFrom="paragraph">
              <wp:posOffset>596900</wp:posOffset>
            </wp:positionV>
            <wp:extent cx="2519680" cy="1290955"/>
            <wp:effectExtent l="171450" t="171450" r="375920" b="366395"/>
            <wp:wrapSquare wrapText="bothSides"/>
            <wp:docPr id="120" name="Afbeelding 120" descr="Elgin Marbles, Parthenon Galleries, British Museum,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gin Marbles, Parthenon Galleries, British Museum,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2909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F4886">
        <w:rPr>
          <w:rFonts w:ascii="Verdana" w:hAnsi="Verdana" w:cs="Arial"/>
          <w:color w:val="000000" w:themeColor="text1"/>
          <w:sz w:val="28"/>
          <w:szCs w:val="28"/>
        </w:rPr>
        <w:t>De galerijen van koning Edward VII, een uitbreiding in Beaux-Arts stijl, werd een onderdeel van het museum in 1914</w:t>
      </w:r>
    </w:p>
    <w:p w:rsidR="00531683" w:rsidRPr="00DF4886" w:rsidRDefault="00531683" w:rsidP="00531683">
      <w:pPr>
        <w:spacing w:before="120" w:after="120"/>
        <w:rPr>
          <w:rFonts w:ascii="Verdana" w:hAnsi="Verdana" w:cs="Arial"/>
          <w:b/>
          <w:color w:val="000000" w:themeColor="text1"/>
          <w:sz w:val="28"/>
          <w:szCs w:val="28"/>
        </w:rPr>
      </w:pPr>
      <w:r w:rsidRPr="00DF4886">
        <w:rPr>
          <w:rFonts w:ascii="Verdana" w:hAnsi="Verdana" w:cs="Arial"/>
          <w:b/>
          <w:color w:val="000000" w:themeColor="text1"/>
          <w:sz w:val="28"/>
          <w:szCs w:val="28"/>
        </w:rPr>
        <w:t>Parthenon Galerijen</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De Parthenon Galleries, van de Amerikaanse architect John Russell Pope, werden gebouwd om de sculpturen van het Parthenon in te huisvesten.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Het opende in 1939 maar door de grote schade die het had opgelopen tijdens de Tweede Wereldoorlog werd het na de oorlog herbouwd.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Dit deel van het museum heropende in 1962.</w:t>
      </w:r>
    </w:p>
    <w:p w:rsidR="00531683" w:rsidRPr="00DF4886" w:rsidRDefault="00531683" w:rsidP="00531683">
      <w:pPr>
        <w:spacing w:before="120" w:after="120"/>
        <w:rPr>
          <w:rFonts w:ascii="Verdana" w:hAnsi="Verdana" w:cs="Arial"/>
          <w:b/>
          <w:color w:val="000000" w:themeColor="text1"/>
          <w:sz w:val="28"/>
          <w:szCs w:val="28"/>
        </w:rPr>
      </w:pPr>
      <w:r w:rsidRPr="00DF4886">
        <w:rPr>
          <w:rFonts w:ascii="Verdana" w:hAnsi="Verdana" w:cs="Arial"/>
          <w:b/>
          <w:color w:val="000000" w:themeColor="text1"/>
          <w:sz w:val="28"/>
          <w:szCs w:val="28"/>
        </w:rPr>
        <w:t>The Great Court</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noProof/>
          <w:lang w:val="nl-NL"/>
        </w:rPr>
        <w:drawing>
          <wp:anchor distT="0" distB="0" distL="114300" distR="114300" simplePos="0" relativeHeight="251662336" behindDoc="0" locked="0" layoutInCell="1" allowOverlap="1" wp14:anchorId="131FD233" wp14:editId="46CF9B8F">
            <wp:simplePos x="0" y="0"/>
            <wp:positionH relativeFrom="column">
              <wp:posOffset>4707890</wp:posOffset>
            </wp:positionH>
            <wp:positionV relativeFrom="paragraph">
              <wp:posOffset>306070</wp:posOffset>
            </wp:positionV>
            <wp:extent cx="1907540" cy="1261110"/>
            <wp:effectExtent l="19050" t="0" r="16510" b="415290"/>
            <wp:wrapSquare wrapText="bothSides"/>
            <wp:docPr id="121" name="Afbeelding 121" descr="Great Court, British Museum,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at Court, British Museum, Lon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7540" cy="12611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DF4886">
        <w:rPr>
          <w:rFonts w:ascii="Verdana" w:hAnsi="Verdana" w:cs="Arial"/>
          <w:color w:val="000000" w:themeColor="text1"/>
          <w:sz w:val="28"/>
          <w:szCs w:val="28"/>
        </w:rPr>
        <w:t xml:space="preserve">In 2000 werd het Great Court geopend door koningin Elisabeth II. Dit 8000 vierkante meter grote binnenplein is overdekt met een glazen dak. In het centrum staat de befaamde cirkelvormige leeszaal.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Dit moderne ontwerp van Norman Foster and Partners maakt het voor de bezoekers aan het museum een stuk makkelijker om doorheen het museum te navigeren dankzij de centrale open ruimte, gelijkaardig aan de manier waarop de inkomruimte onderaan de </w:t>
      </w:r>
      <w:r w:rsidRPr="00DF4886">
        <w:rPr>
          <w:rFonts w:ascii="Verdana" w:hAnsi="Verdana" w:cs="Arial"/>
          <w:sz w:val="28"/>
          <w:szCs w:val="28"/>
        </w:rPr>
        <w:t>Louvre Piramide in Parijs</w:t>
      </w:r>
      <w:r w:rsidRPr="00DF4886">
        <w:rPr>
          <w:rFonts w:ascii="Verdana" w:hAnsi="Verdana" w:cs="Arial"/>
          <w:color w:val="000000" w:themeColor="text1"/>
          <w:sz w:val="28"/>
          <w:szCs w:val="28"/>
        </w:rPr>
        <w:t xml:space="preserve"> werkt.</w:t>
      </w:r>
    </w:p>
    <w:p w:rsidR="00531683" w:rsidRDefault="00531683" w:rsidP="00531683">
      <w:pPr>
        <w:spacing w:before="120" w:after="120"/>
        <w:rPr>
          <w:rFonts w:ascii="Verdana" w:hAnsi="Verdana" w:cs="Arial"/>
          <w:b/>
          <w:color w:val="000000" w:themeColor="text1"/>
          <w:sz w:val="28"/>
          <w:szCs w:val="28"/>
        </w:rPr>
      </w:pPr>
    </w:p>
    <w:p w:rsidR="00531683" w:rsidRDefault="00531683" w:rsidP="00531683">
      <w:pPr>
        <w:spacing w:before="120" w:after="120"/>
        <w:rPr>
          <w:rFonts w:ascii="Verdana" w:hAnsi="Verdana" w:cs="Arial"/>
          <w:b/>
          <w:color w:val="000000" w:themeColor="text1"/>
          <w:sz w:val="28"/>
          <w:szCs w:val="28"/>
        </w:rPr>
      </w:pPr>
    </w:p>
    <w:p w:rsidR="00531683" w:rsidRDefault="00531683" w:rsidP="00531683">
      <w:pPr>
        <w:spacing w:before="120" w:after="120"/>
        <w:rPr>
          <w:rFonts w:ascii="Verdana" w:hAnsi="Verdana" w:cs="Arial"/>
          <w:b/>
          <w:color w:val="000000" w:themeColor="text1"/>
          <w:sz w:val="28"/>
          <w:szCs w:val="28"/>
        </w:rPr>
      </w:pPr>
    </w:p>
    <w:p w:rsidR="00531683" w:rsidRDefault="00531683" w:rsidP="00531683">
      <w:pPr>
        <w:spacing w:before="120" w:after="120"/>
        <w:rPr>
          <w:rFonts w:ascii="Verdana" w:hAnsi="Verdana" w:cs="Arial"/>
          <w:b/>
          <w:color w:val="000000" w:themeColor="text1"/>
          <w:sz w:val="28"/>
          <w:szCs w:val="28"/>
        </w:rPr>
      </w:pPr>
    </w:p>
    <w:p w:rsidR="00531683" w:rsidRDefault="00531683" w:rsidP="00531683">
      <w:pPr>
        <w:spacing w:before="120" w:after="120"/>
        <w:rPr>
          <w:rFonts w:ascii="Verdana" w:hAnsi="Verdana" w:cs="Arial"/>
          <w:b/>
          <w:color w:val="000000" w:themeColor="text1"/>
          <w:sz w:val="28"/>
          <w:szCs w:val="28"/>
        </w:rPr>
      </w:pPr>
    </w:p>
    <w:p w:rsidR="00531683" w:rsidRDefault="00531683" w:rsidP="00531683">
      <w:pPr>
        <w:spacing w:before="120" w:after="120"/>
        <w:rPr>
          <w:rFonts w:ascii="Verdana" w:hAnsi="Verdana" w:cs="Arial"/>
          <w:b/>
          <w:color w:val="000000" w:themeColor="text1"/>
          <w:sz w:val="28"/>
          <w:szCs w:val="28"/>
        </w:rPr>
      </w:pPr>
    </w:p>
    <w:p w:rsidR="00531683" w:rsidRDefault="00531683" w:rsidP="00531683">
      <w:pPr>
        <w:spacing w:before="120" w:after="120"/>
        <w:rPr>
          <w:rFonts w:ascii="Verdana" w:hAnsi="Verdana" w:cs="Arial"/>
          <w:b/>
          <w:color w:val="000000" w:themeColor="text1"/>
          <w:sz w:val="28"/>
          <w:szCs w:val="28"/>
        </w:rPr>
      </w:pPr>
    </w:p>
    <w:p w:rsidR="00531683" w:rsidRDefault="00531683" w:rsidP="00531683">
      <w:pPr>
        <w:spacing w:before="120" w:after="120"/>
        <w:rPr>
          <w:rFonts w:ascii="Verdana" w:hAnsi="Verdana" w:cs="Arial"/>
          <w:b/>
          <w:color w:val="000000" w:themeColor="text1"/>
          <w:sz w:val="28"/>
          <w:szCs w:val="28"/>
        </w:rPr>
      </w:pPr>
    </w:p>
    <w:p w:rsidR="00531683" w:rsidRDefault="00531683" w:rsidP="00531683">
      <w:pPr>
        <w:spacing w:before="120" w:after="120"/>
        <w:rPr>
          <w:rFonts w:ascii="Verdana" w:hAnsi="Verdana" w:cs="Arial"/>
          <w:b/>
          <w:color w:val="000000" w:themeColor="text1"/>
          <w:sz w:val="28"/>
          <w:szCs w:val="28"/>
        </w:rPr>
      </w:pPr>
    </w:p>
    <w:p w:rsidR="00531683" w:rsidRPr="00DF4886" w:rsidRDefault="00531683" w:rsidP="00531683">
      <w:pPr>
        <w:spacing w:before="120" w:after="120"/>
        <w:rPr>
          <w:rFonts w:ascii="Verdana" w:hAnsi="Verdana" w:cs="Arial"/>
          <w:b/>
          <w:color w:val="000000" w:themeColor="text1"/>
          <w:sz w:val="28"/>
          <w:szCs w:val="28"/>
        </w:rPr>
      </w:pPr>
      <w:r w:rsidRPr="00DF4886">
        <w:rPr>
          <w:rFonts w:ascii="Verdana" w:hAnsi="Verdana" w:cs="Arial"/>
          <w:b/>
          <w:color w:val="000000" w:themeColor="text1"/>
          <w:sz w:val="28"/>
          <w:szCs w:val="28"/>
        </w:rPr>
        <w:lastRenderedPageBreak/>
        <w:t>De verzameling van het museum</w:t>
      </w:r>
    </w:p>
    <w:p w:rsidR="00531683" w:rsidRPr="00DF4886" w:rsidRDefault="00531683" w:rsidP="00531683">
      <w:pPr>
        <w:spacing w:before="120" w:after="120"/>
        <w:rPr>
          <w:rFonts w:ascii="Verdana" w:hAnsi="Verdana" w:cs="Arial"/>
          <w:color w:val="000000" w:themeColor="text1"/>
          <w:sz w:val="28"/>
          <w:szCs w:val="28"/>
        </w:rPr>
      </w:pPr>
      <w:r w:rsidRPr="00DF4886">
        <w:rPr>
          <w:rFonts w:ascii="Verdana" w:hAnsi="Verdana" w:cs="Arial"/>
          <w:color w:val="000000" w:themeColor="text1"/>
          <w:sz w:val="28"/>
          <w:szCs w:val="28"/>
        </w:rPr>
        <w:t>Beeld van het Paaseiland</w:t>
      </w:r>
    </w:p>
    <w:p w:rsidR="00531683" w:rsidRPr="00DF4886" w:rsidRDefault="00531683" w:rsidP="00531683">
      <w:pPr>
        <w:pStyle w:val="Lijstalinea"/>
        <w:spacing w:before="120" w:after="120"/>
        <w:ind w:left="283"/>
        <w:contextualSpacing w:val="0"/>
        <w:rPr>
          <w:rFonts w:ascii="Verdana" w:hAnsi="Verdana" w:cs="Arial"/>
          <w:color w:val="000000" w:themeColor="text1"/>
          <w:sz w:val="28"/>
          <w:szCs w:val="28"/>
        </w:rPr>
      </w:pPr>
      <w:r w:rsidRPr="00DF4886">
        <w:rPr>
          <w:noProof/>
          <w:lang w:val="nl-NL"/>
        </w:rPr>
        <w:drawing>
          <wp:anchor distT="0" distB="0" distL="114300" distR="114300" simplePos="0" relativeHeight="251664384" behindDoc="0" locked="0" layoutInCell="1" allowOverlap="1" wp14:anchorId="258F9D29" wp14:editId="118CEA11">
            <wp:simplePos x="0" y="0"/>
            <wp:positionH relativeFrom="column">
              <wp:posOffset>4445</wp:posOffset>
            </wp:positionH>
            <wp:positionV relativeFrom="paragraph">
              <wp:posOffset>268605</wp:posOffset>
            </wp:positionV>
            <wp:extent cx="1261110" cy="1907540"/>
            <wp:effectExtent l="171450" t="171450" r="377190" b="359410"/>
            <wp:wrapSquare wrapText="bothSides"/>
            <wp:docPr id="123" name="Afbeelding 123" descr="Buste van Ramses II, British Museum,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e van Ramses II, British Museum, Lond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1110" cy="19075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F4886">
        <w:rPr>
          <w:rFonts w:ascii="Verdana" w:hAnsi="Verdana" w:cs="Arial"/>
          <w:color w:val="000000" w:themeColor="text1"/>
          <w:sz w:val="28"/>
          <w:szCs w:val="28"/>
        </w:rPr>
        <w:t>Buste van Ramses II</w:t>
      </w:r>
    </w:p>
    <w:p w:rsidR="00531683" w:rsidRPr="00DF4886" w:rsidRDefault="00531683" w:rsidP="00531683">
      <w:pPr>
        <w:spacing w:before="120" w:after="120"/>
        <w:rPr>
          <w:rFonts w:ascii="Verdana" w:hAnsi="Verdana" w:cs="Arial"/>
          <w:color w:val="000000" w:themeColor="text1"/>
          <w:sz w:val="28"/>
          <w:szCs w:val="28"/>
        </w:rPr>
      </w:pPr>
      <w:r w:rsidRPr="00DF4886">
        <w:rPr>
          <w:noProof/>
          <w:lang w:val="nl-NL"/>
        </w:rPr>
        <w:drawing>
          <wp:anchor distT="0" distB="0" distL="114300" distR="114300" simplePos="0" relativeHeight="251663360" behindDoc="0" locked="0" layoutInCell="1" allowOverlap="1" wp14:anchorId="65FC3C2E" wp14:editId="189D9EC9">
            <wp:simplePos x="0" y="0"/>
            <wp:positionH relativeFrom="column">
              <wp:posOffset>-1905</wp:posOffset>
            </wp:positionH>
            <wp:positionV relativeFrom="paragraph">
              <wp:posOffset>309880</wp:posOffset>
            </wp:positionV>
            <wp:extent cx="1261110" cy="1907540"/>
            <wp:effectExtent l="171450" t="171450" r="377190" b="359410"/>
            <wp:wrapSquare wrapText="bothSides"/>
            <wp:docPr id="122" name="Afbeelding 122" descr="Beeld van Paaseiland, British Museum,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eld van Paaseiland, British Museum, Lond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1110" cy="19075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F4886">
        <w:rPr>
          <w:rFonts w:ascii="Verdana" w:hAnsi="Verdana" w:cs="Arial"/>
          <w:color w:val="000000" w:themeColor="text1"/>
          <w:sz w:val="28"/>
          <w:szCs w:val="28"/>
        </w:rPr>
        <w:t>Assyrische</w:t>
      </w:r>
      <w:r w:rsidRPr="00DF4886">
        <w:rPr>
          <w:rFonts w:ascii="Verdana" w:hAnsi="Verdana" w:cs="Arial"/>
          <w:color w:val="000000" w:themeColor="text1"/>
          <w:sz w:val="28"/>
          <w:szCs w:val="28"/>
        </w:rPr>
        <w:br/>
        <w:t>gevleugelde stier</w:t>
      </w:r>
    </w:p>
    <w:p w:rsidR="00531683" w:rsidRPr="00DF4886" w:rsidRDefault="00531683" w:rsidP="00531683">
      <w:pPr>
        <w:pStyle w:val="Lijstalinea"/>
        <w:spacing w:before="120" w:after="120"/>
        <w:ind w:left="283"/>
        <w:contextualSpacing w:val="0"/>
        <w:rPr>
          <w:rFonts w:ascii="Verdana" w:hAnsi="Verdana" w:cs="Arial"/>
          <w:color w:val="000000" w:themeColor="text1"/>
          <w:sz w:val="28"/>
          <w:szCs w:val="28"/>
        </w:rPr>
      </w:pPr>
      <w:r w:rsidRPr="00DF4886">
        <w:rPr>
          <w:rFonts w:ascii="Verdana" w:hAnsi="Verdana" w:cs="Arial"/>
          <w:noProof/>
          <w:color w:val="000000" w:themeColor="text1"/>
          <w:sz w:val="28"/>
          <w:szCs w:val="28"/>
          <w:lang w:val="nl-NL"/>
        </w:rPr>
        <w:drawing>
          <wp:anchor distT="0" distB="0" distL="114300" distR="114300" simplePos="0" relativeHeight="251666432" behindDoc="0" locked="0" layoutInCell="1" allowOverlap="1" wp14:anchorId="71E131F9" wp14:editId="67471D0F">
            <wp:simplePos x="0" y="0"/>
            <wp:positionH relativeFrom="column">
              <wp:posOffset>1842135</wp:posOffset>
            </wp:positionH>
            <wp:positionV relativeFrom="paragraph">
              <wp:posOffset>792480</wp:posOffset>
            </wp:positionV>
            <wp:extent cx="1261110" cy="1907540"/>
            <wp:effectExtent l="171450" t="171450" r="377190" b="359410"/>
            <wp:wrapSquare wrapText="bothSides"/>
            <wp:docPr id="125" name="Afbeelding 125" descr="Rosetta Steen, British Museum,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setta Steen, British Museum, Londe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1110" cy="19075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F4886">
        <w:rPr>
          <w:noProof/>
          <w:lang w:val="nl-NL"/>
        </w:rPr>
        <w:drawing>
          <wp:anchor distT="0" distB="0" distL="114300" distR="114300" simplePos="0" relativeHeight="251665408" behindDoc="0" locked="0" layoutInCell="1" allowOverlap="1" wp14:anchorId="2E32AF2D" wp14:editId="69772C4F">
            <wp:simplePos x="0" y="0"/>
            <wp:positionH relativeFrom="column">
              <wp:posOffset>116205</wp:posOffset>
            </wp:positionH>
            <wp:positionV relativeFrom="paragraph">
              <wp:posOffset>286385</wp:posOffset>
            </wp:positionV>
            <wp:extent cx="1261110" cy="1907540"/>
            <wp:effectExtent l="171450" t="171450" r="377190" b="359410"/>
            <wp:wrapSquare wrapText="bothSides"/>
            <wp:docPr id="124" name="Afbeelding 124" descr="Assyrische gevleugelde stier, British Museum,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syrische gevleugelde stier, British Museum, Lond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1110" cy="190754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F4886">
        <w:rPr>
          <w:rFonts w:ascii="Verdana" w:hAnsi="Verdana" w:cs="Arial"/>
          <w:color w:val="000000" w:themeColor="text1"/>
          <w:sz w:val="28"/>
          <w:szCs w:val="28"/>
        </w:rPr>
        <w:t>Rosetta Steen</w:t>
      </w:r>
    </w:p>
    <w:p w:rsidR="00531683"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Miljoenen bezoekers bezichtigen jaarlijks de enorme verzameling van het British Museum.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Aangezien het museum zo groot is bezoeken velen het museum gespreid over twee dagen.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Niet alle 7 miljoen voorwerpen die het museum bezit worden ten toon gesteld, maar een heel deel van de collectie roteert zodat je bij elk bezoek nieuwe dingen kan zien.</w:t>
      </w:r>
    </w:p>
    <w:p w:rsidR="00531683" w:rsidRPr="00DF4886" w:rsidRDefault="00531683" w:rsidP="00531683">
      <w:pPr>
        <w:spacing w:before="120" w:after="120"/>
        <w:rPr>
          <w:rFonts w:ascii="Verdana" w:hAnsi="Verdana" w:cs="Arial"/>
          <w:b/>
          <w:color w:val="000000" w:themeColor="text1"/>
          <w:sz w:val="28"/>
          <w:szCs w:val="28"/>
        </w:rPr>
      </w:pPr>
      <w:r w:rsidRPr="00DF4886">
        <w:rPr>
          <w:rFonts w:ascii="Verdana" w:hAnsi="Verdana" w:cs="Arial"/>
          <w:b/>
          <w:color w:val="000000" w:themeColor="text1"/>
          <w:sz w:val="28"/>
          <w:szCs w:val="28"/>
        </w:rPr>
        <w:t>Elgin Marbles</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De Elgin Marbles, de verzameling marmeren sculpturen die uit het Parthenon van Athene werden gehaald, is een van de meest bekende bezienswaardigheden.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Ze zijn gelegen in de speciaal daarvoor gebouwde Parthenon Galleries.</w:t>
      </w:r>
      <w:r w:rsidRPr="00DF4886">
        <w:rPr>
          <w:rFonts w:ascii="Verdana" w:hAnsi="Verdana" w:cs="Arial"/>
          <w:color w:val="000000" w:themeColor="text1"/>
          <w:sz w:val="28"/>
          <w:szCs w:val="28"/>
        </w:rPr>
        <w:br/>
        <w:t>De sculpturen, die ook gekend zijn als de Parthenon Marbles, werden verkregen door Thomas Bruce, de zevende graaf van Elgin en diplomaat in Constantinopel in het Ottomaanse rijk, waar Grie</w:t>
      </w:r>
      <w:r>
        <w:rPr>
          <w:rFonts w:ascii="Verdana" w:hAnsi="Verdana" w:cs="Arial"/>
          <w:color w:val="000000" w:themeColor="text1"/>
          <w:sz w:val="28"/>
          <w:szCs w:val="28"/>
        </w:rPr>
        <w:t>kenland indertijd toe behoorde.</w:t>
      </w:r>
    </w:p>
    <w:p w:rsidR="00531683"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Graf Elgin verkreeg de toestemming om stenen met oud inscripties of beelden er op mee te nemen. </w:t>
      </w:r>
    </w:p>
    <w:p w:rsidR="00531683"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Op die manier zouden ze niet meer beschadigd kunnen worden door de Turken.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lastRenderedPageBreak/>
        <w:t>De verzameling van Elgin werd voor het eerst getoond in zijn eigen huis, maar in 1816 besliste het parlement om de collectie over te kopen en het aan het British Museum te overhandigen.</w:t>
      </w:r>
    </w:p>
    <w:p w:rsidR="00531683" w:rsidRPr="00DF4886" w:rsidRDefault="00531683" w:rsidP="00531683">
      <w:pPr>
        <w:spacing w:before="120" w:after="120"/>
        <w:rPr>
          <w:rFonts w:ascii="Verdana" w:hAnsi="Verdana" w:cs="Arial"/>
          <w:b/>
          <w:color w:val="000000" w:themeColor="text1"/>
          <w:sz w:val="28"/>
          <w:szCs w:val="28"/>
        </w:rPr>
      </w:pPr>
      <w:r w:rsidRPr="00DF4886">
        <w:rPr>
          <w:rFonts w:ascii="Verdana" w:hAnsi="Verdana" w:cs="Arial"/>
          <w:b/>
          <w:color w:val="000000" w:themeColor="text1"/>
          <w:sz w:val="28"/>
          <w:szCs w:val="28"/>
        </w:rPr>
        <w:t>Egyptische verzameling</w:t>
      </w:r>
    </w:p>
    <w:p w:rsidR="00531683"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Een ander hoogtepunt van het British Museum is de uitgebreide Egyptische verzameling. </w:t>
      </w:r>
    </w:p>
    <w:p w:rsidR="00531683"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Naast een heel aantal sarcofagen en standbeelden - waaronder een enorm beeld van farao Ramses II - bevat de verzameling ook de beroemde Rosetta steen, die gebruikt werd door Jean-François Champollion om het hiëroglifisch schrift te ontcijferen.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De tekst op de steen, gemaakt in 196 v.C. na het einde van de Egyptische dynastieën, is geschreven in drie verschillende schriften: Grieks, hiëroglifisch en demotisch (een vereenvoudigde vorm van hiëroglifisch).</w:t>
      </w:r>
    </w:p>
    <w:p w:rsidR="00531683"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 xml:space="preserve">Het British Museum is ook gekend vanwege de grote en populaire verzameling Egyptische mummies en doodskisten. </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Je vind hier zelfs mummies van dieren.</w:t>
      </w:r>
    </w:p>
    <w:p w:rsidR="00531683" w:rsidRPr="00DF4886" w:rsidRDefault="00531683" w:rsidP="00531683">
      <w:pPr>
        <w:spacing w:before="120" w:after="120"/>
        <w:rPr>
          <w:rFonts w:ascii="Verdana" w:hAnsi="Verdana" w:cs="Arial"/>
          <w:b/>
          <w:color w:val="000000" w:themeColor="text1"/>
          <w:sz w:val="28"/>
          <w:szCs w:val="28"/>
        </w:rPr>
      </w:pPr>
      <w:r w:rsidRPr="00DF4886">
        <w:rPr>
          <w:rFonts w:ascii="Verdana" w:hAnsi="Verdana" w:cs="Arial"/>
          <w:b/>
          <w:color w:val="000000" w:themeColor="text1"/>
          <w:sz w:val="28"/>
          <w:szCs w:val="28"/>
        </w:rPr>
        <w:t>Assyrische verzameling</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De assyrische verzameling bevat reliëfsculpturen uit de paleizen van de Assyrische koningen in Nimrud, Khorsabad en Ninehev. Vooral de enorme gevleugelde stieren van het paleis van Sargon II zijn indrukwekkend.</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Andere afdelingen</w:t>
      </w:r>
    </w:p>
    <w:p w:rsidR="00531683" w:rsidRPr="00DF4886" w:rsidRDefault="00531683" w:rsidP="00531683">
      <w:pPr>
        <w:pStyle w:val="Lijstalinea"/>
        <w:numPr>
          <w:ilvl w:val="0"/>
          <w:numId w:val="10"/>
        </w:numPr>
        <w:spacing w:before="120" w:after="120"/>
        <w:ind w:left="283" w:hanging="283"/>
        <w:contextualSpacing w:val="0"/>
        <w:rPr>
          <w:rFonts w:ascii="Verdana" w:hAnsi="Verdana" w:cs="Arial"/>
          <w:color w:val="000000" w:themeColor="text1"/>
          <w:sz w:val="28"/>
          <w:szCs w:val="28"/>
        </w:rPr>
      </w:pPr>
      <w:r w:rsidRPr="00DF4886">
        <w:rPr>
          <w:rFonts w:ascii="Verdana" w:hAnsi="Verdana" w:cs="Arial"/>
          <w:color w:val="000000" w:themeColor="text1"/>
          <w:sz w:val="28"/>
          <w:szCs w:val="28"/>
        </w:rPr>
        <w:t>Onder de vele andere afdelingen van het museum vallen de galerijen van Afrika, Oceanië en Amerika, Europa, Azië, Munten en medailles, Griekse en Romeinse beschavingen en dergelijke meer.</w:t>
      </w:r>
    </w:p>
    <w:p w:rsidR="00C67C2D" w:rsidRPr="00220122" w:rsidRDefault="00C67C2D" w:rsidP="00531683">
      <w:pPr>
        <w:jc w:val="center"/>
        <w:outlineLvl w:val="1"/>
        <w:rPr>
          <w:rFonts w:ascii="Verdana" w:hAnsi="Verdana" w:cs="Arial"/>
          <w:color w:val="000000" w:themeColor="text1"/>
          <w:kern w:val="36"/>
          <w:sz w:val="28"/>
          <w:szCs w:val="28"/>
        </w:rPr>
      </w:pPr>
    </w:p>
    <w:sectPr w:rsidR="00C67C2D" w:rsidRPr="00220122" w:rsidSect="00134B41">
      <w:headerReference w:type="even" r:id="rId17"/>
      <w:headerReference w:type="default" r:id="rId18"/>
      <w:footerReference w:type="even" r:id="rId19"/>
      <w:footerReference w:type="default" r:id="rId20"/>
      <w:headerReference w:type="first" r:id="rId21"/>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6B" w:rsidRDefault="00470E6B">
      <w:r>
        <w:separator/>
      </w:r>
    </w:p>
  </w:endnote>
  <w:endnote w:type="continuationSeparator" w:id="0">
    <w:p w:rsidR="00470E6B" w:rsidRDefault="0047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531683">
      <w:rPr>
        <w:rStyle w:val="Paginanummer"/>
        <w:noProof/>
      </w:rPr>
      <w:t>5</w:t>
    </w:r>
    <w:r>
      <w:rPr>
        <w:rStyle w:val="Paginanummer"/>
      </w:rPr>
      <w:fldChar w:fldCharType="end"/>
    </w:r>
  </w:p>
  <w:p w:rsidR="004B1B1F" w:rsidRDefault="00470E6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6B" w:rsidRDefault="00470E6B">
      <w:r>
        <w:separator/>
      </w:r>
    </w:p>
  </w:footnote>
  <w:footnote w:type="continuationSeparator" w:id="0">
    <w:p w:rsidR="00470E6B" w:rsidRDefault="00470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470E6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5531BD0"/>
    <w:multiLevelType w:val="hybridMultilevel"/>
    <w:tmpl w:val="85826830"/>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8"/>
  </w:num>
  <w:num w:numId="7">
    <w:abstractNumId w:val="7"/>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96912"/>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0122"/>
    <w:rsid w:val="0022198B"/>
    <w:rsid w:val="00250798"/>
    <w:rsid w:val="00253C66"/>
    <w:rsid w:val="0026522B"/>
    <w:rsid w:val="00266284"/>
    <w:rsid w:val="00297F37"/>
    <w:rsid w:val="002E0660"/>
    <w:rsid w:val="002E081E"/>
    <w:rsid w:val="003036D4"/>
    <w:rsid w:val="003129FA"/>
    <w:rsid w:val="003356FF"/>
    <w:rsid w:val="00343625"/>
    <w:rsid w:val="003655F3"/>
    <w:rsid w:val="003A6CD8"/>
    <w:rsid w:val="003B69EE"/>
    <w:rsid w:val="003D324F"/>
    <w:rsid w:val="003D7320"/>
    <w:rsid w:val="003E7B43"/>
    <w:rsid w:val="00401D53"/>
    <w:rsid w:val="00407283"/>
    <w:rsid w:val="00426B83"/>
    <w:rsid w:val="00427675"/>
    <w:rsid w:val="00441542"/>
    <w:rsid w:val="004420F6"/>
    <w:rsid w:val="004451C7"/>
    <w:rsid w:val="00446A43"/>
    <w:rsid w:val="00470E6B"/>
    <w:rsid w:val="00486748"/>
    <w:rsid w:val="004A2E6C"/>
    <w:rsid w:val="004B1B1F"/>
    <w:rsid w:val="004B2583"/>
    <w:rsid w:val="004E0BC2"/>
    <w:rsid w:val="004E7211"/>
    <w:rsid w:val="00520E20"/>
    <w:rsid w:val="00531683"/>
    <w:rsid w:val="005438BF"/>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75B2A"/>
    <w:rsid w:val="00776F09"/>
    <w:rsid w:val="00780968"/>
    <w:rsid w:val="00787E67"/>
    <w:rsid w:val="00830D0A"/>
    <w:rsid w:val="00864C47"/>
    <w:rsid w:val="00872DEB"/>
    <w:rsid w:val="0088275A"/>
    <w:rsid w:val="008B1AD3"/>
    <w:rsid w:val="008D7AEF"/>
    <w:rsid w:val="008E6F09"/>
    <w:rsid w:val="008F24BB"/>
    <w:rsid w:val="008F6071"/>
    <w:rsid w:val="00923C9B"/>
    <w:rsid w:val="00925054"/>
    <w:rsid w:val="009A1AA3"/>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11EE"/>
    <w:rsid w:val="00BA434C"/>
    <w:rsid w:val="00BB3DB4"/>
    <w:rsid w:val="00BD5182"/>
    <w:rsid w:val="00C02B99"/>
    <w:rsid w:val="00C32FD3"/>
    <w:rsid w:val="00C33FD0"/>
    <w:rsid w:val="00C45923"/>
    <w:rsid w:val="00C567C9"/>
    <w:rsid w:val="00C67C2D"/>
    <w:rsid w:val="00CA03D7"/>
    <w:rsid w:val="00CD5439"/>
    <w:rsid w:val="00CF5C2C"/>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8021D"/>
    <w:rsid w:val="00E80A8A"/>
    <w:rsid w:val="00F05319"/>
    <w:rsid w:val="00F26CAA"/>
    <w:rsid w:val="00F36537"/>
    <w:rsid w:val="00F40DFF"/>
    <w:rsid w:val="00F65536"/>
    <w:rsid w:val="00F7783E"/>
    <w:rsid w:val="00F80719"/>
    <w:rsid w:val="00F87A67"/>
    <w:rsid w:val="00F93149"/>
    <w:rsid w:val="00F94F35"/>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88454">
      <w:bodyDiv w:val="1"/>
      <w:marLeft w:val="0"/>
      <w:marRight w:val="0"/>
      <w:marTop w:val="0"/>
      <w:marBottom w:val="0"/>
      <w:divBdr>
        <w:top w:val="none" w:sz="0" w:space="0" w:color="auto"/>
        <w:left w:val="none" w:sz="0" w:space="0" w:color="auto"/>
        <w:bottom w:val="none" w:sz="0" w:space="0" w:color="auto"/>
        <w:right w:val="none" w:sz="0" w:space="0" w:color="auto"/>
      </w:divBdr>
      <w:divsChild>
        <w:div w:id="1790314378">
          <w:marLeft w:val="0"/>
          <w:marRight w:val="0"/>
          <w:marTop w:val="2325"/>
          <w:marBottom w:val="0"/>
          <w:divBdr>
            <w:top w:val="none" w:sz="0" w:space="0" w:color="auto"/>
            <w:left w:val="none" w:sz="0" w:space="0" w:color="auto"/>
            <w:bottom w:val="none" w:sz="0" w:space="0" w:color="auto"/>
            <w:right w:val="none" w:sz="0" w:space="0" w:color="auto"/>
          </w:divBdr>
          <w:divsChild>
            <w:div w:id="462895161">
              <w:marLeft w:val="0"/>
              <w:marRight w:val="0"/>
              <w:marTop w:val="0"/>
              <w:marBottom w:val="0"/>
              <w:divBdr>
                <w:top w:val="none" w:sz="0" w:space="0" w:color="auto"/>
                <w:left w:val="none" w:sz="0" w:space="0" w:color="auto"/>
                <w:bottom w:val="none" w:sz="0" w:space="0" w:color="auto"/>
                <w:right w:val="none" w:sz="0" w:space="0" w:color="auto"/>
              </w:divBdr>
              <w:divsChild>
                <w:div w:id="965044451">
                  <w:marLeft w:val="0"/>
                  <w:marRight w:val="0"/>
                  <w:marTop w:val="0"/>
                  <w:marBottom w:val="0"/>
                  <w:divBdr>
                    <w:top w:val="none" w:sz="0" w:space="0" w:color="auto"/>
                    <w:left w:val="none" w:sz="0" w:space="0" w:color="auto"/>
                    <w:bottom w:val="none" w:sz="0" w:space="0" w:color="auto"/>
                    <w:right w:val="none" w:sz="0" w:space="0" w:color="auto"/>
                  </w:divBdr>
                  <w:divsChild>
                    <w:div w:id="223099940">
                      <w:marLeft w:val="0"/>
                      <w:marRight w:val="0"/>
                      <w:marTop w:val="0"/>
                      <w:marBottom w:val="0"/>
                      <w:divBdr>
                        <w:top w:val="none" w:sz="0" w:space="0" w:color="auto"/>
                        <w:left w:val="none" w:sz="0" w:space="0" w:color="auto"/>
                        <w:bottom w:val="none" w:sz="0" w:space="0" w:color="auto"/>
                        <w:right w:val="none" w:sz="0" w:space="0" w:color="auto"/>
                      </w:divBdr>
                    </w:div>
                  </w:divsChild>
                </w:div>
                <w:div w:id="1634678253">
                  <w:marLeft w:val="0"/>
                  <w:marRight w:val="0"/>
                  <w:marTop w:val="0"/>
                  <w:marBottom w:val="30"/>
                  <w:divBdr>
                    <w:top w:val="none" w:sz="0" w:space="0" w:color="auto"/>
                    <w:left w:val="none" w:sz="0" w:space="0" w:color="auto"/>
                    <w:bottom w:val="none" w:sz="0" w:space="0" w:color="auto"/>
                    <w:right w:val="none" w:sz="0" w:space="0" w:color="auto"/>
                  </w:divBdr>
                </w:div>
                <w:div w:id="1337340555">
                  <w:marLeft w:val="0"/>
                  <w:marRight w:val="0"/>
                  <w:marTop w:val="0"/>
                  <w:marBottom w:val="0"/>
                  <w:divBdr>
                    <w:top w:val="none" w:sz="0" w:space="0" w:color="auto"/>
                    <w:left w:val="none" w:sz="0" w:space="0" w:color="auto"/>
                    <w:bottom w:val="none" w:sz="0" w:space="0" w:color="auto"/>
                    <w:right w:val="none" w:sz="0" w:space="0" w:color="auto"/>
                  </w:divBdr>
                  <w:divsChild>
                    <w:div w:id="929654570">
                      <w:marLeft w:val="0"/>
                      <w:marRight w:val="0"/>
                      <w:marTop w:val="0"/>
                      <w:marBottom w:val="0"/>
                      <w:divBdr>
                        <w:top w:val="none" w:sz="0" w:space="0" w:color="auto"/>
                        <w:left w:val="none" w:sz="0" w:space="0" w:color="auto"/>
                        <w:bottom w:val="none" w:sz="0" w:space="0" w:color="auto"/>
                        <w:right w:val="none" w:sz="0" w:space="0" w:color="auto"/>
                      </w:divBdr>
                      <w:divsChild>
                        <w:div w:id="286014937">
                          <w:marLeft w:val="45"/>
                          <w:marRight w:val="45"/>
                          <w:marTop w:val="45"/>
                          <w:marBottom w:val="45"/>
                          <w:divBdr>
                            <w:top w:val="none" w:sz="0" w:space="0" w:color="auto"/>
                            <w:left w:val="none" w:sz="0" w:space="0" w:color="auto"/>
                            <w:bottom w:val="none" w:sz="0" w:space="0" w:color="auto"/>
                            <w:right w:val="none" w:sz="0" w:space="0" w:color="auto"/>
                          </w:divBdr>
                          <w:divsChild>
                            <w:div w:id="1328828575">
                              <w:marLeft w:val="0"/>
                              <w:marRight w:val="0"/>
                              <w:marTop w:val="0"/>
                              <w:marBottom w:val="0"/>
                              <w:divBdr>
                                <w:top w:val="none" w:sz="0" w:space="0" w:color="auto"/>
                                <w:left w:val="none" w:sz="0" w:space="0" w:color="auto"/>
                                <w:bottom w:val="none" w:sz="0" w:space="0" w:color="auto"/>
                                <w:right w:val="none" w:sz="0" w:space="0" w:color="auto"/>
                              </w:divBdr>
                            </w:div>
                          </w:divsChild>
                        </w:div>
                        <w:div w:id="934679028">
                          <w:marLeft w:val="0"/>
                          <w:marRight w:val="0"/>
                          <w:marTop w:val="0"/>
                          <w:marBottom w:val="0"/>
                          <w:divBdr>
                            <w:top w:val="none" w:sz="0" w:space="0" w:color="auto"/>
                            <w:left w:val="none" w:sz="0" w:space="0" w:color="auto"/>
                            <w:bottom w:val="none" w:sz="0" w:space="0" w:color="auto"/>
                            <w:right w:val="none" w:sz="0" w:space="0" w:color="auto"/>
                          </w:divBdr>
                        </w:div>
                        <w:div w:id="952828669">
                          <w:marLeft w:val="0"/>
                          <w:marRight w:val="0"/>
                          <w:marTop w:val="0"/>
                          <w:marBottom w:val="0"/>
                          <w:divBdr>
                            <w:top w:val="none" w:sz="0" w:space="0" w:color="auto"/>
                            <w:left w:val="none" w:sz="0" w:space="0" w:color="auto"/>
                            <w:bottom w:val="none" w:sz="0" w:space="0" w:color="auto"/>
                            <w:right w:val="none" w:sz="0" w:space="0" w:color="auto"/>
                          </w:divBdr>
                        </w:div>
                        <w:div w:id="317922694">
                          <w:marLeft w:val="45"/>
                          <w:marRight w:val="45"/>
                          <w:marTop w:val="45"/>
                          <w:marBottom w:val="45"/>
                          <w:divBdr>
                            <w:top w:val="none" w:sz="0" w:space="0" w:color="auto"/>
                            <w:left w:val="none" w:sz="0" w:space="0" w:color="auto"/>
                            <w:bottom w:val="none" w:sz="0" w:space="0" w:color="auto"/>
                            <w:right w:val="none" w:sz="0" w:space="0" w:color="auto"/>
                          </w:divBdr>
                          <w:divsChild>
                            <w:div w:id="871186076">
                              <w:marLeft w:val="0"/>
                              <w:marRight w:val="0"/>
                              <w:marTop w:val="0"/>
                              <w:marBottom w:val="0"/>
                              <w:divBdr>
                                <w:top w:val="none" w:sz="0" w:space="0" w:color="auto"/>
                                <w:left w:val="none" w:sz="0" w:space="0" w:color="auto"/>
                                <w:bottom w:val="none" w:sz="0" w:space="0" w:color="auto"/>
                                <w:right w:val="none" w:sz="0" w:space="0" w:color="auto"/>
                              </w:divBdr>
                            </w:div>
                          </w:divsChild>
                        </w:div>
                        <w:div w:id="1184972775">
                          <w:marLeft w:val="45"/>
                          <w:marRight w:val="45"/>
                          <w:marTop w:val="45"/>
                          <w:marBottom w:val="45"/>
                          <w:divBdr>
                            <w:top w:val="none" w:sz="0" w:space="0" w:color="auto"/>
                            <w:left w:val="none" w:sz="0" w:space="0" w:color="auto"/>
                            <w:bottom w:val="none" w:sz="0" w:space="0" w:color="auto"/>
                            <w:right w:val="none" w:sz="0" w:space="0" w:color="auto"/>
                          </w:divBdr>
                          <w:divsChild>
                            <w:div w:id="765007179">
                              <w:marLeft w:val="0"/>
                              <w:marRight w:val="0"/>
                              <w:marTop w:val="0"/>
                              <w:marBottom w:val="0"/>
                              <w:divBdr>
                                <w:top w:val="none" w:sz="0" w:space="0" w:color="auto"/>
                                <w:left w:val="none" w:sz="0" w:space="0" w:color="auto"/>
                                <w:bottom w:val="none" w:sz="0" w:space="0" w:color="auto"/>
                                <w:right w:val="none" w:sz="0" w:space="0" w:color="auto"/>
                              </w:divBdr>
                            </w:div>
                            <w:div w:id="1713384399">
                              <w:marLeft w:val="0"/>
                              <w:marRight w:val="0"/>
                              <w:marTop w:val="0"/>
                              <w:marBottom w:val="0"/>
                              <w:divBdr>
                                <w:top w:val="none" w:sz="0" w:space="0" w:color="auto"/>
                                <w:left w:val="none" w:sz="0" w:space="0" w:color="auto"/>
                                <w:bottom w:val="none" w:sz="0" w:space="0" w:color="auto"/>
                                <w:right w:val="none" w:sz="0" w:space="0" w:color="auto"/>
                              </w:divBdr>
                            </w:div>
                          </w:divsChild>
                        </w:div>
                        <w:div w:id="357657722">
                          <w:marLeft w:val="0"/>
                          <w:marRight w:val="0"/>
                          <w:marTop w:val="0"/>
                          <w:marBottom w:val="0"/>
                          <w:divBdr>
                            <w:top w:val="none" w:sz="0" w:space="0" w:color="auto"/>
                            <w:left w:val="none" w:sz="0" w:space="0" w:color="auto"/>
                            <w:bottom w:val="none" w:sz="0" w:space="0" w:color="auto"/>
                            <w:right w:val="none" w:sz="0" w:space="0" w:color="auto"/>
                          </w:divBdr>
                        </w:div>
                        <w:div w:id="1023745392">
                          <w:marLeft w:val="0"/>
                          <w:marRight w:val="0"/>
                          <w:marTop w:val="0"/>
                          <w:marBottom w:val="0"/>
                          <w:divBdr>
                            <w:top w:val="none" w:sz="0" w:space="0" w:color="auto"/>
                            <w:left w:val="none" w:sz="0" w:space="0" w:color="auto"/>
                            <w:bottom w:val="none" w:sz="0" w:space="0" w:color="auto"/>
                            <w:right w:val="none" w:sz="0" w:space="0" w:color="auto"/>
                          </w:divBdr>
                        </w:div>
                        <w:div w:id="1363246742">
                          <w:marLeft w:val="0"/>
                          <w:marRight w:val="0"/>
                          <w:marTop w:val="0"/>
                          <w:marBottom w:val="0"/>
                          <w:divBdr>
                            <w:top w:val="none" w:sz="0" w:space="0" w:color="auto"/>
                            <w:left w:val="none" w:sz="0" w:space="0" w:color="auto"/>
                            <w:bottom w:val="none" w:sz="0" w:space="0" w:color="auto"/>
                            <w:right w:val="none" w:sz="0" w:space="0" w:color="auto"/>
                          </w:divBdr>
                        </w:div>
                        <w:div w:id="823277521">
                          <w:marLeft w:val="45"/>
                          <w:marRight w:val="45"/>
                          <w:marTop w:val="45"/>
                          <w:marBottom w:val="45"/>
                          <w:divBdr>
                            <w:top w:val="none" w:sz="0" w:space="0" w:color="auto"/>
                            <w:left w:val="none" w:sz="0" w:space="0" w:color="auto"/>
                            <w:bottom w:val="none" w:sz="0" w:space="0" w:color="auto"/>
                            <w:right w:val="none" w:sz="0" w:space="0" w:color="auto"/>
                          </w:divBdr>
                          <w:divsChild>
                            <w:div w:id="2037659584">
                              <w:marLeft w:val="0"/>
                              <w:marRight w:val="0"/>
                              <w:marTop w:val="0"/>
                              <w:marBottom w:val="0"/>
                              <w:divBdr>
                                <w:top w:val="none" w:sz="0" w:space="0" w:color="auto"/>
                                <w:left w:val="none" w:sz="0" w:space="0" w:color="auto"/>
                                <w:bottom w:val="none" w:sz="0" w:space="0" w:color="auto"/>
                                <w:right w:val="none" w:sz="0" w:space="0" w:color="auto"/>
                              </w:divBdr>
                            </w:div>
                            <w:div w:id="1483622209">
                              <w:marLeft w:val="0"/>
                              <w:marRight w:val="0"/>
                              <w:marTop w:val="0"/>
                              <w:marBottom w:val="0"/>
                              <w:divBdr>
                                <w:top w:val="none" w:sz="0" w:space="0" w:color="auto"/>
                                <w:left w:val="none" w:sz="0" w:space="0" w:color="auto"/>
                                <w:bottom w:val="none" w:sz="0" w:space="0" w:color="auto"/>
                                <w:right w:val="none" w:sz="0" w:space="0" w:color="auto"/>
                              </w:divBdr>
                            </w:div>
                            <w:div w:id="351498349">
                              <w:marLeft w:val="0"/>
                              <w:marRight w:val="0"/>
                              <w:marTop w:val="0"/>
                              <w:marBottom w:val="0"/>
                              <w:divBdr>
                                <w:top w:val="none" w:sz="0" w:space="0" w:color="auto"/>
                                <w:left w:val="none" w:sz="0" w:space="0" w:color="auto"/>
                                <w:bottom w:val="none" w:sz="0" w:space="0" w:color="auto"/>
                                <w:right w:val="none" w:sz="0" w:space="0" w:color="auto"/>
                              </w:divBdr>
                            </w:div>
                          </w:divsChild>
                        </w:div>
                        <w:div w:id="1560285813">
                          <w:marLeft w:val="0"/>
                          <w:marRight w:val="0"/>
                          <w:marTop w:val="0"/>
                          <w:marBottom w:val="0"/>
                          <w:divBdr>
                            <w:top w:val="none" w:sz="0" w:space="0" w:color="auto"/>
                            <w:left w:val="none" w:sz="0" w:space="0" w:color="auto"/>
                            <w:bottom w:val="none" w:sz="0" w:space="0" w:color="auto"/>
                            <w:right w:val="none" w:sz="0" w:space="0" w:color="auto"/>
                          </w:divBdr>
                        </w:div>
                        <w:div w:id="247428071">
                          <w:marLeft w:val="0"/>
                          <w:marRight w:val="0"/>
                          <w:marTop w:val="0"/>
                          <w:marBottom w:val="0"/>
                          <w:divBdr>
                            <w:top w:val="none" w:sz="0" w:space="0" w:color="auto"/>
                            <w:left w:val="none" w:sz="0" w:space="0" w:color="auto"/>
                            <w:bottom w:val="none" w:sz="0" w:space="0" w:color="auto"/>
                            <w:right w:val="none" w:sz="0" w:space="0" w:color="auto"/>
                          </w:divBdr>
                        </w:div>
                        <w:div w:id="1847744972">
                          <w:marLeft w:val="45"/>
                          <w:marRight w:val="45"/>
                          <w:marTop w:val="45"/>
                          <w:marBottom w:val="45"/>
                          <w:divBdr>
                            <w:top w:val="none" w:sz="0" w:space="0" w:color="auto"/>
                            <w:left w:val="none" w:sz="0" w:space="0" w:color="auto"/>
                            <w:bottom w:val="none" w:sz="0" w:space="0" w:color="auto"/>
                            <w:right w:val="none" w:sz="0" w:space="0" w:color="auto"/>
                          </w:divBdr>
                          <w:divsChild>
                            <w:div w:id="203711965">
                              <w:marLeft w:val="0"/>
                              <w:marRight w:val="0"/>
                              <w:marTop w:val="0"/>
                              <w:marBottom w:val="0"/>
                              <w:divBdr>
                                <w:top w:val="none" w:sz="0" w:space="0" w:color="auto"/>
                                <w:left w:val="none" w:sz="0" w:space="0" w:color="auto"/>
                                <w:bottom w:val="none" w:sz="0" w:space="0" w:color="auto"/>
                                <w:right w:val="none" w:sz="0" w:space="0" w:color="auto"/>
                              </w:divBdr>
                            </w:div>
                          </w:divsChild>
                        </w:div>
                        <w:div w:id="289241299">
                          <w:marLeft w:val="0"/>
                          <w:marRight w:val="0"/>
                          <w:marTop w:val="0"/>
                          <w:marBottom w:val="0"/>
                          <w:divBdr>
                            <w:top w:val="none" w:sz="0" w:space="0" w:color="auto"/>
                            <w:left w:val="none" w:sz="0" w:space="0" w:color="auto"/>
                            <w:bottom w:val="none" w:sz="0" w:space="0" w:color="auto"/>
                            <w:right w:val="none" w:sz="0" w:space="0" w:color="auto"/>
                          </w:divBdr>
                        </w:div>
                        <w:div w:id="13407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4256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2012-03-26T19:48:00Z</dcterms:created>
  <dcterms:modified xsi:type="dcterms:W3CDTF">2012-03-26T19:48:00Z</dcterms:modified>
</cp:coreProperties>
</file>