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B79" w:rsidRPr="00333BCB" w:rsidRDefault="007A2B79" w:rsidP="00B81B6B">
      <w:pPr>
        <w:keepLines/>
        <w:jc w:val="center"/>
        <w:rPr>
          <w:rFonts w:ascii="Verdana" w:hAnsi="Verdana"/>
          <w:b/>
          <w:bCs/>
          <w:sz w:val="96"/>
          <w:szCs w:val="96"/>
          <w:lang w:val="nl-NL"/>
        </w:rPr>
      </w:pPr>
      <w:r w:rsidRPr="00333BCB">
        <w:rPr>
          <w:rFonts w:ascii="Verdana" w:hAnsi="Verdana"/>
          <w:b/>
          <w:bCs/>
          <w:sz w:val="96"/>
          <w:szCs w:val="96"/>
          <w:lang w:val="nl-NL"/>
        </w:rPr>
        <w:t>Autosnelweg A</w:t>
      </w:r>
      <w:r w:rsidR="00B3673A" w:rsidRPr="00333BCB">
        <w:rPr>
          <w:rFonts w:ascii="Verdana" w:hAnsi="Verdana"/>
          <w:b/>
          <w:bCs/>
          <w:sz w:val="96"/>
          <w:szCs w:val="96"/>
          <w:lang w:val="nl-NL"/>
        </w:rPr>
        <w:t>11</w:t>
      </w:r>
    </w:p>
    <w:p w:rsidR="007A2B79" w:rsidRPr="00333BCB" w:rsidRDefault="007A2B79" w:rsidP="00B81B6B">
      <w:pPr>
        <w:keepLines/>
        <w:jc w:val="center"/>
        <w:rPr>
          <w:rFonts w:ascii="Verdana" w:hAnsi="Verdana"/>
          <w:b/>
          <w:bCs/>
          <w:lang w:val="nl-NL"/>
        </w:rPr>
      </w:pPr>
    </w:p>
    <w:p w:rsidR="007A2B79" w:rsidRPr="00333BCB" w:rsidRDefault="00355FBD" w:rsidP="00B81B6B">
      <w:pPr>
        <w:keepLines/>
        <w:jc w:val="center"/>
        <w:rPr>
          <w:rFonts w:ascii="Verdana" w:hAnsi="Verdana"/>
          <w:b/>
          <w:bCs/>
          <w:lang w:val="nl-NL"/>
        </w:rPr>
      </w:pPr>
      <w:r>
        <w:rPr>
          <w:rFonts w:ascii="Verdana" w:hAnsi="Verdana"/>
          <w:b/>
          <w:bCs/>
          <w:noProof/>
          <w:lang w:val="nl-NL"/>
        </w:rPr>
        <w:drawing>
          <wp:inline distT="0" distB="0" distL="0" distR="0">
            <wp:extent cx="5397500" cy="6350000"/>
            <wp:effectExtent l="0" t="0" r="0" b="0"/>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11 - Florence - Pisa.jpg"/>
                    <pic:cNvPicPr/>
                  </pic:nvPicPr>
                  <pic:blipFill>
                    <a:blip r:embed="rId7">
                      <a:extLst>
                        <a:ext uri="{28A0092B-C50C-407E-A947-70E740481C1C}">
                          <a14:useLocalDpi xmlns:a14="http://schemas.microsoft.com/office/drawing/2010/main" val="0"/>
                        </a:ext>
                      </a:extLst>
                    </a:blip>
                    <a:stretch>
                      <a:fillRect/>
                    </a:stretch>
                  </pic:blipFill>
                  <pic:spPr>
                    <a:xfrm>
                      <a:off x="0" y="0"/>
                      <a:ext cx="5397500" cy="6350000"/>
                    </a:xfrm>
                    <a:prstGeom prst="rect">
                      <a:avLst/>
                    </a:prstGeom>
                  </pic:spPr>
                </pic:pic>
              </a:graphicData>
            </a:graphic>
          </wp:inline>
        </w:drawing>
      </w:r>
    </w:p>
    <w:p w:rsidR="00355FBD" w:rsidRDefault="00355FBD" w:rsidP="008406FE">
      <w:pPr>
        <w:keepLines/>
        <w:jc w:val="center"/>
        <w:rPr>
          <w:rFonts w:ascii="Verdana" w:hAnsi="Verdana"/>
          <w:b/>
          <w:sz w:val="72"/>
          <w:szCs w:val="72"/>
          <w:lang w:val="nl-NL"/>
        </w:rPr>
      </w:pPr>
    </w:p>
    <w:p w:rsidR="007A2B79" w:rsidRPr="00333BCB" w:rsidRDefault="00B3673A" w:rsidP="008406FE">
      <w:pPr>
        <w:keepLines/>
        <w:jc w:val="center"/>
        <w:rPr>
          <w:rFonts w:ascii="Verdana" w:hAnsi="Verdana"/>
          <w:b/>
          <w:sz w:val="72"/>
          <w:szCs w:val="72"/>
          <w:lang w:val="nl-NL"/>
        </w:rPr>
      </w:pPr>
      <w:r w:rsidRPr="00333BCB">
        <w:rPr>
          <w:rFonts w:ascii="Verdana" w:hAnsi="Verdana"/>
          <w:b/>
          <w:sz w:val="72"/>
          <w:szCs w:val="72"/>
          <w:lang w:val="nl-NL"/>
        </w:rPr>
        <w:t>Pisa – Firenze</w:t>
      </w:r>
    </w:p>
    <w:p w:rsidR="00B3673A" w:rsidRPr="00333BCB" w:rsidRDefault="00B3673A" w:rsidP="00B3673A">
      <w:pPr>
        <w:keepLines/>
        <w:jc w:val="center"/>
        <w:rPr>
          <w:rFonts w:ascii="Verdana" w:hAnsi="Verdana"/>
          <w:b/>
          <w:sz w:val="72"/>
          <w:szCs w:val="72"/>
          <w:lang w:val="nl-NL"/>
        </w:rPr>
      </w:pPr>
      <w:r w:rsidRPr="00333BCB">
        <w:rPr>
          <w:rFonts w:ascii="Verdana" w:hAnsi="Verdana"/>
          <w:b/>
          <w:sz w:val="72"/>
          <w:szCs w:val="72"/>
          <w:lang w:val="nl-NL"/>
        </w:rPr>
        <w:t>Autostrada Firenze-Mare</w:t>
      </w:r>
    </w:p>
    <w:p w:rsidR="00333BCB" w:rsidRPr="00333BCB" w:rsidRDefault="00333BCB" w:rsidP="00333BCB">
      <w:pPr>
        <w:keepLines/>
        <w:rPr>
          <w:rFonts w:ascii="Verdana" w:hAnsi="Verdana"/>
          <w:b/>
          <w:sz w:val="24"/>
          <w:szCs w:val="24"/>
          <w:lang w:val="nl-NL"/>
        </w:rPr>
      </w:pPr>
    </w:p>
    <w:p w:rsidR="00333BCB" w:rsidRPr="00333BCB" w:rsidRDefault="00333BCB" w:rsidP="00333BCB">
      <w:pPr>
        <w:keepLines/>
        <w:rPr>
          <w:rFonts w:ascii="Verdana" w:hAnsi="Verdana"/>
          <w:sz w:val="24"/>
          <w:szCs w:val="24"/>
          <w:lang w:val="nl-NL"/>
        </w:rPr>
      </w:pPr>
    </w:p>
    <w:p w:rsidR="00333BCB" w:rsidRPr="00333BCB" w:rsidRDefault="00333BCB" w:rsidP="00333BCB">
      <w:pPr>
        <w:pStyle w:val="BusTic"/>
      </w:pPr>
      <w:r w:rsidRPr="00333BCB">
        <w:lastRenderedPageBreak/>
        <w:t xml:space="preserve">De A11 is een Autostrada in Italië. De snelweg vormt een oost-westroute door het noorden van Toscana, vanaf Firenze tot aan Pisa. </w:t>
      </w:r>
    </w:p>
    <w:p w:rsidR="00333BCB" w:rsidRPr="00333BCB" w:rsidRDefault="00333BCB" w:rsidP="00333BCB">
      <w:pPr>
        <w:pStyle w:val="BusTic"/>
      </w:pPr>
      <w:r w:rsidRPr="00333BCB">
        <w:t>De snelweg heet ook wel de Autostrada Firenze-Mare en is 82 kilometer lang.</w:t>
      </w:r>
    </w:p>
    <w:p w:rsidR="00333BCB" w:rsidRPr="00333BCB" w:rsidRDefault="00333BCB" w:rsidP="00333BCB">
      <w:pPr>
        <w:keepLines/>
        <w:rPr>
          <w:rFonts w:ascii="Verdana" w:hAnsi="Verdana"/>
          <w:sz w:val="24"/>
          <w:szCs w:val="24"/>
          <w:lang w:val="nl-NL"/>
        </w:rPr>
      </w:pPr>
    </w:p>
    <w:p w:rsidR="00333BCB" w:rsidRPr="00333BCB" w:rsidRDefault="00333BCB" w:rsidP="00333BCB">
      <w:pPr>
        <w:pStyle w:val="Alinia6"/>
        <w:rPr>
          <w:rStyle w:val="Beziens"/>
        </w:rPr>
      </w:pPr>
      <w:r w:rsidRPr="00333BCB">
        <w:rPr>
          <w:rStyle w:val="Beziens"/>
        </w:rPr>
        <w:t>Routebeschrijving</w:t>
      </w:r>
    </w:p>
    <w:p w:rsidR="00333BCB" w:rsidRPr="00333BCB" w:rsidRDefault="00333BCB" w:rsidP="00333BCB">
      <w:pPr>
        <w:pStyle w:val="BusTic"/>
      </w:pPr>
      <w:r w:rsidRPr="00333BCB">
        <w:t xml:space="preserve">De A11 begint in het westen van de grote stad Firenze, tevens één van de belangrijkste toeristensteden van Italië. </w:t>
      </w:r>
    </w:p>
    <w:p w:rsidR="00333BCB" w:rsidRPr="00333BCB" w:rsidRDefault="00333BCB" w:rsidP="00333BCB">
      <w:pPr>
        <w:pStyle w:val="BusTic"/>
      </w:pPr>
      <w:r w:rsidRPr="00333BCB">
        <w:t xml:space="preserve">De snelweg telt 2x2 rijstroken en loopt door een industriegebied naar het westen, door een vlak gebied, de vallei van de rivier de Arno. </w:t>
      </w:r>
    </w:p>
    <w:p w:rsidR="00333BCB" w:rsidRPr="00333BCB" w:rsidRDefault="00333BCB" w:rsidP="00333BCB">
      <w:pPr>
        <w:pStyle w:val="BusTic"/>
      </w:pPr>
      <w:r w:rsidRPr="00333BCB">
        <w:t xml:space="preserve">Even buiten Firenze volgt het tolstation, waarna de A11 met de A1 verknoopt, de snelweg vanaf Bologna richting Roma. </w:t>
      </w:r>
    </w:p>
    <w:p w:rsidR="00333BCB" w:rsidRPr="00333BCB" w:rsidRDefault="00333BCB" w:rsidP="00333BCB">
      <w:pPr>
        <w:pStyle w:val="BusTic"/>
      </w:pPr>
      <w:r w:rsidRPr="00333BCB">
        <w:t xml:space="preserve">De 2x2 snelweg loopt dan ten zuiden van Prato langs, een grote voorstad van Firenze. </w:t>
      </w:r>
    </w:p>
    <w:p w:rsidR="00333BCB" w:rsidRPr="00333BCB" w:rsidRDefault="00333BCB" w:rsidP="00333BCB">
      <w:pPr>
        <w:pStyle w:val="BusTic"/>
      </w:pPr>
      <w:r w:rsidRPr="00333BCB">
        <w:t xml:space="preserve">Ten westen van Pistoia loopt de A11 door een laag gebergte. </w:t>
      </w:r>
    </w:p>
    <w:p w:rsidR="00333BCB" w:rsidRPr="00333BCB" w:rsidRDefault="00333BCB" w:rsidP="00333BCB">
      <w:pPr>
        <w:pStyle w:val="BusTic"/>
      </w:pPr>
      <w:r w:rsidRPr="00333BCB">
        <w:t xml:space="preserve">De omgeving van de A11 is rommelig, met talloze dorpjes en kleine industrieterreinen langs de snelweg. </w:t>
      </w:r>
    </w:p>
    <w:p w:rsidR="00333BCB" w:rsidRPr="00333BCB" w:rsidRDefault="00333BCB" w:rsidP="00333BCB">
      <w:pPr>
        <w:pStyle w:val="BusTic"/>
      </w:pPr>
      <w:r w:rsidRPr="00333BCB">
        <w:t xml:space="preserve">De A11 loopt ten zuiden van de oude stad Lucca langs, waarna een diramazione naar de A12 afslaat, de snelweg richting La Spezia en Genova. </w:t>
      </w:r>
    </w:p>
    <w:p w:rsidR="00333BCB" w:rsidRPr="00333BCB" w:rsidRDefault="00333BCB" w:rsidP="00333BCB">
      <w:pPr>
        <w:pStyle w:val="BusTic"/>
      </w:pPr>
      <w:r w:rsidRPr="00333BCB">
        <w:t>De A11 buigt daarna naar het zuidwesten af, en eindigt ten noorden van Pisa op de A12.</w:t>
      </w:r>
    </w:p>
    <w:p w:rsidR="00333BCB" w:rsidRPr="00333BCB" w:rsidRDefault="00333BCB" w:rsidP="00333BCB">
      <w:pPr>
        <w:keepLines/>
        <w:rPr>
          <w:rFonts w:ascii="Verdana" w:hAnsi="Verdana"/>
          <w:sz w:val="24"/>
          <w:szCs w:val="24"/>
          <w:lang w:val="nl-NL"/>
        </w:rPr>
      </w:pPr>
      <w:r w:rsidRPr="00333BCB">
        <w:rPr>
          <w:rFonts w:ascii="Verdana" w:hAnsi="Verdana"/>
          <w:sz w:val="24"/>
          <w:szCs w:val="24"/>
          <w:lang w:val="nl-NL"/>
        </w:rPr>
        <w:t xml:space="preserve"> </w:t>
      </w:r>
    </w:p>
    <w:p w:rsidR="00333BCB" w:rsidRPr="00333BCB" w:rsidRDefault="00333BCB" w:rsidP="00333BCB">
      <w:pPr>
        <w:pStyle w:val="Alinia6"/>
        <w:rPr>
          <w:b/>
        </w:rPr>
      </w:pPr>
      <w:r w:rsidRPr="00333BCB">
        <w:rPr>
          <w:b/>
        </w:rPr>
        <w:t>Diramazione A11/A12</w:t>
      </w:r>
    </w:p>
    <w:p w:rsidR="00333BCB" w:rsidRPr="00333BCB" w:rsidRDefault="00333BCB" w:rsidP="00333BCB">
      <w:pPr>
        <w:pStyle w:val="BusTic"/>
      </w:pPr>
      <w:r w:rsidRPr="00333BCB">
        <w:t xml:space="preserve">Ten noorden van Pisa loopt een diramazione tussen de A11 en A12, die het verkeer vanaf Firenze richting Genova een kortere route geeft. </w:t>
      </w:r>
    </w:p>
    <w:p w:rsidR="00333BCB" w:rsidRPr="00333BCB" w:rsidRDefault="00333BCB" w:rsidP="00333BCB">
      <w:pPr>
        <w:pStyle w:val="BusTic"/>
      </w:pPr>
      <w:r w:rsidRPr="00333BCB">
        <w:t xml:space="preserve">Dit stuk is 18 kilometer lang en telt 2x2 rijstroken. </w:t>
      </w:r>
    </w:p>
    <w:p w:rsidR="00333BCB" w:rsidRPr="00333BCB" w:rsidRDefault="00333BCB" w:rsidP="00333BCB">
      <w:pPr>
        <w:pStyle w:val="BusTic"/>
      </w:pPr>
      <w:r w:rsidRPr="00333BCB">
        <w:t>Oorspronkelijk had deze aparte tolstations, die echter in 2007 opgeheven zijn, zodat dit stuk binnen het ticketsysteem van de A11 en A12 valt.</w:t>
      </w:r>
    </w:p>
    <w:p w:rsidR="00333BCB" w:rsidRPr="00333BCB" w:rsidRDefault="00333BCB" w:rsidP="00333BCB">
      <w:pPr>
        <w:keepLines/>
        <w:rPr>
          <w:rFonts w:ascii="Verdana" w:hAnsi="Verdana"/>
          <w:sz w:val="24"/>
          <w:szCs w:val="24"/>
          <w:lang w:val="nl-NL"/>
        </w:rPr>
      </w:pPr>
    </w:p>
    <w:p w:rsidR="00333BCB" w:rsidRPr="00333BCB" w:rsidRDefault="00333BCB" w:rsidP="00333BCB">
      <w:pPr>
        <w:keepLines/>
        <w:rPr>
          <w:rFonts w:ascii="Verdana" w:hAnsi="Verdana"/>
          <w:b/>
          <w:sz w:val="24"/>
          <w:szCs w:val="24"/>
          <w:lang w:val="nl-NL"/>
        </w:rPr>
      </w:pPr>
      <w:r w:rsidRPr="00333BCB">
        <w:rPr>
          <w:rFonts w:ascii="Verdana" w:hAnsi="Verdana"/>
          <w:b/>
          <w:sz w:val="24"/>
          <w:szCs w:val="24"/>
          <w:lang w:val="nl-NL"/>
        </w:rPr>
        <w:t>Totaal 82 km lang</w:t>
      </w:r>
    </w:p>
    <w:p w:rsidR="00333BCB" w:rsidRPr="00333BCB" w:rsidRDefault="00333BCB" w:rsidP="00333BCB">
      <w:pPr>
        <w:keepLines/>
        <w:rPr>
          <w:rFonts w:ascii="Verdana" w:hAnsi="Verdana"/>
          <w:sz w:val="24"/>
          <w:szCs w:val="24"/>
          <w:lang w:val="nl-NL"/>
        </w:rPr>
      </w:pPr>
    </w:p>
    <w:p w:rsidR="00333BCB" w:rsidRPr="00333BCB" w:rsidRDefault="00333BCB" w:rsidP="00333BCB">
      <w:pPr>
        <w:keepLines/>
        <w:rPr>
          <w:rFonts w:ascii="Verdana" w:hAnsi="Verdana"/>
          <w:sz w:val="24"/>
          <w:szCs w:val="24"/>
          <w:lang w:val="nl-NL"/>
        </w:rPr>
      </w:pPr>
    </w:p>
    <w:p w:rsidR="00333BCB" w:rsidRPr="00333BCB" w:rsidRDefault="00333BCB" w:rsidP="00333BCB">
      <w:pPr>
        <w:keepLines/>
        <w:rPr>
          <w:rFonts w:ascii="Verdana" w:hAnsi="Verdana"/>
          <w:sz w:val="24"/>
          <w:szCs w:val="24"/>
          <w:lang w:val="nl-NL"/>
        </w:rPr>
      </w:pPr>
    </w:p>
    <w:p w:rsidR="00333BCB" w:rsidRPr="00333BCB" w:rsidRDefault="00333BCB" w:rsidP="00333BCB">
      <w:pPr>
        <w:keepLines/>
        <w:rPr>
          <w:rFonts w:ascii="Verdana" w:hAnsi="Verdana"/>
          <w:b/>
          <w:sz w:val="24"/>
          <w:szCs w:val="24"/>
          <w:lang w:val="nl-NL"/>
        </w:rPr>
      </w:pPr>
    </w:p>
    <w:p w:rsidR="00333BCB" w:rsidRPr="00333BCB" w:rsidRDefault="00333BCB" w:rsidP="00333BCB">
      <w:pPr>
        <w:keepLines/>
        <w:rPr>
          <w:rFonts w:ascii="Verdana" w:hAnsi="Verdana"/>
          <w:b/>
          <w:sz w:val="24"/>
          <w:szCs w:val="24"/>
          <w:lang w:val="nl-NL"/>
        </w:rPr>
      </w:pPr>
    </w:p>
    <w:p w:rsidR="008406FE" w:rsidRPr="00333BCB" w:rsidRDefault="008406FE" w:rsidP="008406FE">
      <w:pPr>
        <w:keepLines/>
        <w:rPr>
          <w:rFonts w:ascii="Verdana" w:hAnsi="Verdana"/>
          <w:b/>
          <w:sz w:val="24"/>
          <w:szCs w:val="24"/>
          <w:lang w:val="nl-NL"/>
        </w:rPr>
      </w:pPr>
    </w:p>
    <w:p w:rsidR="00333BCB" w:rsidRPr="00333BCB" w:rsidRDefault="00333BCB" w:rsidP="008406FE">
      <w:pPr>
        <w:keepLines/>
        <w:rPr>
          <w:rFonts w:ascii="Verdana" w:hAnsi="Verdana"/>
          <w:b/>
          <w:sz w:val="24"/>
          <w:szCs w:val="24"/>
          <w:lang w:val="nl-NL"/>
        </w:rPr>
      </w:pPr>
    </w:p>
    <w:p w:rsidR="00333BCB" w:rsidRPr="00333BCB" w:rsidRDefault="00333BCB" w:rsidP="008406FE">
      <w:pPr>
        <w:keepLines/>
        <w:rPr>
          <w:rFonts w:ascii="Verdana" w:hAnsi="Verdana"/>
          <w:b/>
          <w:sz w:val="24"/>
          <w:szCs w:val="24"/>
          <w:lang w:val="nl-NL"/>
        </w:rPr>
      </w:pPr>
    </w:p>
    <w:p w:rsidR="00333BCB" w:rsidRDefault="00333BCB" w:rsidP="008406FE">
      <w:pPr>
        <w:keepLines/>
        <w:rPr>
          <w:rFonts w:ascii="Verdana" w:hAnsi="Verdana"/>
          <w:b/>
          <w:sz w:val="24"/>
          <w:szCs w:val="24"/>
          <w:lang w:val="nl-NL"/>
        </w:rPr>
      </w:pPr>
    </w:p>
    <w:p w:rsidR="00355FBD" w:rsidRPr="00333BCB" w:rsidRDefault="00355FBD" w:rsidP="008406FE">
      <w:pPr>
        <w:keepLines/>
        <w:rPr>
          <w:rFonts w:ascii="Verdana" w:hAnsi="Verdana"/>
          <w:b/>
          <w:sz w:val="24"/>
          <w:szCs w:val="24"/>
          <w:lang w:val="nl-NL"/>
        </w:rPr>
      </w:pPr>
      <w:bookmarkStart w:id="0" w:name="_GoBack"/>
      <w:bookmarkEnd w:id="0"/>
    </w:p>
    <w:p w:rsidR="00333BCB" w:rsidRPr="00333BCB" w:rsidRDefault="00333BCB" w:rsidP="008406FE">
      <w:pPr>
        <w:keepLines/>
        <w:rPr>
          <w:rFonts w:ascii="Verdana" w:hAnsi="Verdana"/>
          <w:b/>
          <w:sz w:val="24"/>
          <w:szCs w:val="24"/>
          <w:lang w:val="nl-NL"/>
        </w:rPr>
      </w:pPr>
    </w:p>
    <w:p w:rsidR="00333BCB" w:rsidRPr="00333BCB" w:rsidRDefault="00333BCB" w:rsidP="008406FE">
      <w:pPr>
        <w:keepLines/>
        <w:rPr>
          <w:rFonts w:ascii="Verdana" w:hAnsi="Verdana"/>
          <w:b/>
          <w:sz w:val="24"/>
          <w:szCs w:val="24"/>
          <w:lang w:val="nl-NL"/>
        </w:rPr>
      </w:pPr>
    </w:p>
    <w:p w:rsidR="00333BCB" w:rsidRPr="00333BCB" w:rsidRDefault="00333BCB" w:rsidP="008406FE">
      <w:pPr>
        <w:keepLines/>
        <w:rPr>
          <w:rFonts w:ascii="Verdana" w:hAnsi="Verdana"/>
          <w:b/>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386"/>
      </w:tblGrid>
      <w:tr w:rsidR="00333BCB" w:rsidRPr="00333BCB" w:rsidTr="00381C72">
        <w:trPr>
          <w:trHeight w:val="510"/>
        </w:trPr>
        <w:tc>
          <w:tcPr>
            <w:tcW w:w="593" w:type="dxa"/>
            <w:shd w:val="clear" w:color="auto" w:fill="auto"/>
            <w:vAlign w:val="center"/>
          </w:tcPr>
          <w:p w:rsidR="00333BCB" w:rsidRPr="00333BCB" w:rsidRDefault="00333BCB" w:rsidP="00381C72">
            <w:pPr>
              <w:jc w:val="center"/>
              <w:rPr>
                <w:rFonts w:ascii="Verdana" w:hAnsi="Verdana"/>
                <w:b/>
                <w:sz w:val="24"/>
                <w:szCs w:val="24"/>
                <w:lang w:val="nl-NL"/>
              </w:rPr>
            </w:pPr>
            <w:r w:rsidRPr="00333BCB">
              <w:rPr>
                <w:rFonts w:ascii="Verdana" w:hAnsi="Verdana"/>
                <w:b/>
                <w:noProof/>
                <w:color w:val="0000FF"/>
                <w:sz w:val="24"/>
                <w:szCs w:val="24"/>
                <w:lang w:val="nl-NL"/>
              </w:rPr>
              <w:lastRenderedPageBreak/>
              <w:drawing>
                <wp:inline distT="0" distB="0" distL="0" distR="0" wp14:anchorId="6F67818D" wp14:editId="70E1DFA0">
                  <wp:extent cx="180000" cy="180000"/>
                  <wp:effectExtent l="0" t="0" r="0" b="0"/>
                  <wp:docPr id="15" name="Afbeelding 15" descr="T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5386" w:type="dxa"/>
            <w:shd w:val="clear" w:color="auto" w:fill="FABF8F" w:themeFill="accent6" w:themeFillTint="99"/>
            <w:vAlign w:val="center"/>
          </w:tcPr>
          <w:p w:rsidR="00333BCB" w:rsidRPr="00333BCB" w:rsidRDefault="00333BCB" w:rsidP="00381C72">
            <w:pPr>
              <w:keepLines/>
              <w:jc w:val="center"/>
              <w:rPr>
                <w:rFonts w:ascii="Verdana" w:hAnsi="Verdana"/>
                <w:b/>
                <w:sz w:val="24"/>
                <w:szCs w:val="24"/>
                <w:lang w:val="nl-NL"/>
              </w:rPr>
            </w:pPr>
            <w:r w:rsidRPr="00333BCB">
              <w:rPr>
                <w:rFonts w:ascii="Verdana" w:hAnsi="Verdana"/>
                <w:b/>
                <w:sz w:val="24"/>
                <w:szCs w:val="24"/>
                <w:lang w:val="nl-NL"/>
              </w:rPr>
              <w:t>Barriera Pisa Nord</w:t>
            </w:r>
          </w:p>
        </w:tc>
      </w:tr>
    </w:tbl>
    <w:p w:rsidR="00333BCB" w:rsidRPr="00333BCB" w:rsidRDefault="00333BCB" w:rsidP="008406FE">
      <w:pPr>
        <w:keepLines/>
        <w:rPr>
          <w:rFonts w:ascii="Verdana" w:hAnsi="Verdana"/>
          <w:b/>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333BCB" w:rsidRPr="00333BCB" w:rsidTr="00381C72">
        <w:trPr>
          <w:trHeight w:val="254"/>
        </w:trPr>
        <w:tc>
          <w:tcPr>
            <w:tcW w:w="2296" w:type="pct"/>
            <w:vMerge w:val="restart"/>
            <w:shd w:val="clear" w:color="auto" w:fill="D9D9D9" w:themeFill="background1" w:themeFillShade="D9"/>
            <w:vAlign w:val="center"/>
          </w:tcPr>
          <w:p w:rsidR="00333BCB" w:rsidRPr="00333BCB" w:rsidRDefault="00333BCB" w:rsidP="00381C72">
            <w:pPr>
              <w:rPr>
                <w:rFonts w:ascii="Verdana" w:hAnsi="Verdana"/>
                <w:b/>
                <w:sz w:val="24"/>
                <w:szCs w:val="24"/>
                <w:lang w:val="nl-NL"/>
              </w:rPr>
            </w:pPr>
            <w:r w:rsidRPr="00333BCB">
              <w:rPr>
                <w:rFonts w:ascii="Verdana" w:hAnsi="Verdana"/>
                <w:b/>
                <w:sz w:val="24"/>
                <w:szCs w:val="24"/>
                <w:lang w:val="nl-NL"/>
              </w:rPr>
              <w:t xml:space="preserve">Knooppunt met de </w:t>
            </w:r>
            <w:r w:rsidRPr="00333BCB">
              <w:rPr>
                <w:rFonts w:ascii="Comic Sans MS" w:hAnsi="Comic Sans MS"/>
                <w:b/>
                <w:noProof/>
                <w:color w:val="0000FF"/>
                <w:sz w:val="24"/>
                <w:szCs w:val="24"/>
                <w:lang w:val="nl-NL"/>
              </w:rPr>
              <w:drawing>
                <wp:inline distT="0" distB="0" distL="0" distR="0" wp14:anchorId="244D026D" wp14:editId="3962C878">
                  <wp:extent cx="358140" cy="226695"/>
                  <wp:effectExtent l="19050" t="0" r="3810" b="0"/>
                  <wp:docPr id="13" name="Afbeelding 13"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333BCB">
              <w:rPr>
                <w:rFonts w:ascii="Verdana" w:hAnsi="Verdana"/>
                <w:b/>
                <w:sz w:val="24"/>
                <w:szCs w:val="24"/>
                <w:lang w:val="nl-NL"/>
              </w:rPr>
              <w:t xml:space="preserve"> </w:t>
            </w:r>
          </w:p>
        </w:tc>
        <w:tc>
          <w:tcPr>
            <w:tcW w:w="396" w:type="pct"/>
            <w:vMerge w:val="restart"/>
            <w:vAlign w:val="center"/>
          </w:tcPr>
          <w:p w:rsidR="00333BCB" w:rsidRPr="00333BCB" w:rsidRDefault="00333BCB" w:rsidP="00381C72">
            <w:pPr>
              <w:jc w:val="center"/>
              <w:rPr>
                <w:rFonts w:ascii="Verdana" w:hAnsi="Verdana"/>
                <w:b/>
                <w:sz w:val="24"/>
                <w:szCs w:val="24"/>
                <w:lang w:val="nl-NL"/>
              </w:rPr>
            </w:pPr>
            <w:r w:rsidRPr="00333BCB">
              <w:rPr>
                <w:rFonts w:ascii="Comic Sans MS" w:hAnsi="Comic Sans MS"/>
                <w:b/>
                <w:noProof/>
                <w:color w:val="0000FF"/>
                <w:sz w:val="24"/>
                <w:szCs w:val="24"/>
                <w:lang w:val="nl-NL"/>
              </w:rPr>
              <w:drawing>
                <wp:inline distT="0" distB="0" distL="0" distR="0" wp14:anchorId="1DB17844" wp14:editId="3C5F85EC">
                  <wp:extent cx="358140" cy="226695"/>
                  <wp:effectExtent l="19050" t="0" r="3810" b="0"/>
                  <wp:docPr id="14" name="Afbeelding 14"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333BCB">
              <w:rPr>
                <w:rFonts w:ascii="Verdana" w:hAnsi="Verdana"/>
                <w:b/>
                <w:sz w:val="24"/>
                <w:szCs w:val="24"/>
                <w:lang w:val="nl-NL"/>
              </w:rPr>
              <w:t xml:space="preserve"> </w:t>
            </w:r>
          </w:p>
        </w:tc>
        <w:tc>
          <w:tcPr>
            <w:tcW w:w="1914" w:type="pct"/>
            <w:vAlign w:val="center"/>
          </w:tcPr>
          <w:p w:rsidR="00333BCB" w:rsidRPr="00333BCB" w:rsidRDefault="00333BCB" w:rsidP="00381C72">
            <w:pPr>
              <w:rPr>
                <w:rFonts w:ascii="Verdana" w:hAnsi="Verdana"/>
                <w:b/>
                <w:sz w:val="24"/>
                <w:szCs w:val="24"/>
                <w:lang w:val="nl-NL"/>
              </w:rPr>
            </w:pPr>
            <w:r w:rsidRPr="00333BCB">
              <w:rPr>
                <w:rFonts w:ascii="Arial" w:hAnsi="Arial" w:cs="Arial"/>
                <w:b/>
                <w:sz w:val="24"/>
                <w:szCs w:val="24"/>
                <w:lang w:val="nl-NL"/>
              </w:rPr>
              <w:t>→</w:t>
            </w:r>
            <w:r w:rsidRPr="00333BCB">
              <w:rPr>
                <w:rFonts w:ascii="Verdana" w:hAnsi="Verdana"/>
                <w:b/>
                <w:sz w:val="24"/>
                <w:szCs w:val="24"/>
                <w:lang w:val="nl-NL"/>
              </w:rPr>
              <w:t xml:space="preserve"> Pisa</w:t>
            </w:r>
          </w:p>
        </w:tc>
        <w:tc>
          <w:tcPr>
            <w:tcW w:w="394" w:type="pct"/>
            <w:vMerge w:val="restart"/>
            <w:vAlign w:val="center"/>
          </w:tcPr>
          <w:p w:rsidR="00333BCB" w:rsidRPr="00333BCB" w:rsidRDefault="00333BCB" w:rsidP="00381C72">
            <w:pPr>
              <w:jc w:val="center"/>
              <w:rPr>
                <w:rFonts w:ascii="Verdana" w:hAnsi="Verdana"/>
                <w:b/>
                <w:sz w:val="24"/>
                <w:szCs w:val="24"/>
                <w:lang w:val="nl-NL"/>
              </w:rPr>
            </w:pPr>
            <w:r w:rsidRPr="00333BCB">
              <w:rPr>
                <w:rFonts w:ascii="Comic Sans MS" w:hAnsi="Comic Sans MS"/>
                <w:b/>
                <w:noProof/>
                <w:color w:val="0000FF"/>
                <w:sz w:val="24"/>
                <w:szCs w:val="24"/>
                <w:lang w:val="nl-NL"/>
              </w:rPr>
              <w:drawing>
                <wp:inline distT="0" distB="0" distL="0" distR="0" wp14:anchorId="37A17192" wp14:editId="478EC8C7">
                  <wp:extent cx="358140" cy="226695"/>
                  <wp:effectExtent l="19050" t="0" r="3810" b="0"/>
                  <wp:docPr id="16" name="Afbeelding 16" descr="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11">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333BCB">
              <w:rPr>
                <w:rFonts w:ascii="Verdana" w:hAnsi="Verdana"/>
                <w:b/>
                <w:sz w:val="24"/>
                <w:szCs w:val="24"/>
                <w:lang w:val="nl-NL"/>
              </w:rPr>
              <w:t xml:space="preserve"> </w:t>
            </w:r>
          </w:p>
        </w:tc>
      </w:tr>
      <w:tr w:rsidR="00333BCB" w:rsidRPr="00333BCB" w:rsidTr="00381C72">
        <w:trPr>
          <w:trHeight w:val="254"/>
        </w:trPr>
        <w:tc>
          <w:tcPr>
            <w:tcW w:w="2296" w:type="pct"/>
            <w:vMerge/>
            <w:shd w:val="clear" w:color="auto" w:fill="D9D9D9" w:themeFill="background1" w:themeFillShade="D9"/>
            <w:vAlign w:val="center"/>
          </w:tcPr>
          <w:p w:rsidR="00333BCB" w:rsidRPr="00333BCB" w:rsidRDefault="00333BCB" w:rsidP="00381C72">
            <w:pPr>
              <w:rPr>
                <w:rFonts w:ascii="Verdana" w:hAnsi="Verdana"/>
                <w:b/>
                <w:sz w:val="24"/>
                <w:szCs w:val="24"/>
                <w:lang w:val="nl-NL"/>
              </w:rPr>
            </w:pPr>
          </w:p>
        </w:tc>
        <w:tc>
          <w:tcPr>
            <w:tcW w:w="396" w:type="pct"/>
            <w:vMerge/>
            <w:vAlign w:val="center"/>
          </w:tcPr>
          <w:p w:rsidR="00333BCB" w:rsidRPr="00333BCB" w:rsidRDefault="00333BCB" w:rsidP="00381C72">
            <w:pPr>
              <w:rPr>
                <w:rFonts w:ascii="Verdana" w:hAnsi="Verdana"/>
                <w:b/>
                <w:sz w:val="24"/>
                <w:szCs w:val="24"/>
                <w:lang w:val="nl-NL"/>
              </w:rPr>
            </w:pPr>
          </w:p>
        </w:tc>
        <w:tc>
          <w:tcPr>
            <w:tcW w:w="1914" w:type="pct"/>
            <w:vAlign w:val="center"/>
          </w:tcPr>
          <w:p w:rsidR="00333BCB" w:rsidRPr="00333BCB" w:rsidRDefault="00333BCB" w:rsidP="00381C72">
            <w:pPr>
              <w:rPr>
                <w:rFonts w:ascii="Verdana" w:hAnsi="Verdana"/>
                <w:b/>
                <w:sz w:val="24"/>
                <w:szCs w:val="24"/>
                <w:lang w:val="nl-NL"/>
              </w:rPr>
            </w:pPr>
            <w:r w:rsidRPr="00333BCB">
              <w:rPr>
                <w:rFonts w:ascii="Arial" w:hAnsi="Arial" w:cs="Arial"/>
                <w:b/>
                <w:sz w:val="24"/>
                <w:szCs w:val="24"/>
                <w:lang w:val="nl-NL"/>
              </w:rPr>
              <w:t>→</w:t>
            </w:r>
            <w:r w:rsidRPr="00333BCB">
              <w:rPr>
                <w:rFonts w:ascii="Verdana" w:hAnsi="Verdana"/>
                <w:b/>
                <w:sz w:val="24"/>
                <w:szCs w:val="24"/>
                <w:lang w:val="nl-NL"/>
              </w:rPr>
              <w:t xml:space="preserve"> Livorno</w:t>
            </w:r>
          </w:p>
        </w:tc>
        <w:tc>
          <w:tcPr>
            <w:tcW w:w="394" w:type="pct"/>
            <w:vMerge/>
            <w:vAlign w:val="center"/>
          </w:tcPr>
          <w:p w:rsidR="00333BCB" w:rsidRPr="00333BCB" w:rsidRDefault="00333BCB" w:rsidP="00381C72">
            <w:pPr>
              <w:rPr>
                <w:rFonts w:ascii="Verdana" w:hAnsi="Verdana"/>
                <w:b/>
                <w:sz w:val="24"/>
                <w:szCs w:val="24"/>
                <w:lang w:val="nl-NL"/>
              </w:rPr>
            </w:pPr>
          </w:p>
        </w:tc>
      </w:tr>
    </w:tbl>
    <w:p w:rsidR="00333BCB" w:rsidRPr="00333BCB" w:rsidRDefault="00333BCB" w:rsidP="008406FE">
      <w:pPr>
        <w:keepLines/>
        <w:rPr>
          <w:rFonts w:ascii="Verdana" w:hAnsi="Verdana"/>
          <w:b/>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333BCB" w:rsidRPr="00333BCB" w:rsidTr="00381C72">
        <w:trPr>
          <w:trHeight w:val="254"/>
        </w:trPr>
        <w:tc>
          <w:tcPr>
            <w:tcW w:w="2296" w:type="pct"/>
            <w:vMerge w:val="restart"/>
            <w:shd w:val="clear" w:color="auto" w:fill="D9D9D9" w:themeFill="background1" w:themeFillShade="D9"/>
            <w:vAlign w:val="center"/>
          </w:tcPr>
          <w:p w:rsidR="00333BCB" w:rsidRPr="00333BCB" w:rsidRDefault="00333BCB" w:rsidP="00381C72">
            <w:pPr>
              <w:rPr>
                <w:rFonts w:ascii="Verdana" w:hAnsi="Verdana"/>
                <w:b/>
                <w:sz w:val="24"/>
                <w:szCs w:val="24"/>
                <w:lang w:val="nl-NL"/>
              </w:rPr>
            </w:pPr>
            <w:r w:rsidRPr="00333BCB">
              <w:rPr>
                <w:rFonts w:ascii="Verdana" w:hAnsi="Verdana"/>
                <w:b/>
                <w:sz w:val="24"/>
                <w:szCs w:val="24"/>
                <w:lang w:val="nl-NL"/>
              </w:rPr>
              <w:t xml:space="preserve">Knooppunt met de </w:t>
            </w:r>
            <w:r w:rsidRPr="00333BCB">
              <w:rPr>
                <w:rFonts w:ascii="Comic Sans MS" w:hAnsi="Comic Sans MS"/>
                <w:b/>
                <w:noProof/>
                <w:color w:val="0000FF"/>
                <w:sz w:val="24"/>
                <w:szCs w:val="24"/>
                <w:lang w:val="nl-NL"/>
              </w:rPr>
              <w:drawing>
                <wp:inline distT="0" distB="0" distL="0" distR="0" wp14:anchorId="4BB952DC" wp14:editId="1FAC9039">
                  <wp:extent cx="358140" cy="226695"/>
                  <wp:effectExtent l="19050" t="0" r="3810" b="0"/>
                  <wp:docPr id="19" name="Afbeelding 19"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333BCB">
              <w:rPr>
                <w:rFonts w:ascii="Verdana" w:hAnsi="Verdana"/>
                <w:b/>
                <w:sz w:val="24"/>
                <w:szCs w:val="24"/>
                <w:lang w:val="nl-NL"/>
              </w:rPr>
              <w:t xml:space="preserve"> </w:t>
            </w:r>
          </w:p>
        </w:tc>
        <w:tc>
          <w:tcPr>
            <w:tcW w:w="396" w:type="pct"/>
            <w:vMerge w:val="restart"/>
            <w:vAlign w:val="center"/>
          </w:tcPr>
          <w:p w:rsidR="00333BCB" w:rsidRPr="00333BCB" w:rsidRDefault="00333BCB" w:rsidP="00381C72">
            <w:pPr>
              <w:jc w:val="center"/>
              <w:rPr>
                <w:rFonts w:ascii="Verdana" w:hAnsi="Verdana"/>
                <w:b/>
                <w:sz w:val="24"/>
                <w:szCs w:val="24"/>
                <w:lang w:val="nl-NL"/>
              </w:rPr>
            </w:pPr>
            <w:r w:rsidRPr="00333BCB">
              <w:rPr>
                <w:rFonts w:ascii="Comic Sans MS" w:hAnsi="Comic Sans MS"/>
                <w:b/>
                <w:noProof/>
                <w:color w:val="0000FF"/>
                <w:sz w:val="24"/>
                <w:szCs w:val="24"/>
                <w:lang w:val="nl-NL"/>
              </w:rPr>
              <w:drawing>
                <wp:inline distT="0" distB="0" distL="0" distR="0" wp14:anchorId="3A25AD6E" wp14:editId="527B1CD1">
                  <wp:extent cx="358140" cy="226695"/>
                  <wp:effectExtent l="19050" t="0" r="3810" b="0"/>
                  <wp:docPr id="12" name="Afbeelding 12"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333BCB">
              <w:rPr>
                <w:rFonts w:ascii="Verdana" w:hAnsi="Verdana"/>
                <w:b/>
                <w:sz w:val="24"/>
                <w:szCs w:val="24"/>
                <w:lang w:val="nl-NL"/>
              </w:rPr>
              <w:t xml:space="preserve"> </w:t>
            </w:r>
          </w:p>
        </w:tc>
        <w:tc>
          <w:tcPr>
            <w:tcW w:w="1914" w:type="pct"/>
            <w:vAlign w:val="center"/>
          </w:tcPr>
          <w:p w:rsidR="00333BCB" w:rsidRPr="00333BCB" w:rsidRDefault="00333BCB" w:rsidP="00381C72">
            <w:pPr>
              <w:rPr>
                <w:rFonts w:ascii="Verdana" w:hAnsi="Verdana"/>
                <w:b/>
                <w:sz w:val="24"/>
                <w:szCs w:val="24"/>
                <w:lang w:val="nl-NL"/>
              </w:rPr>
            </w:pPr>
            <w:r w:rsidRPr="00333BCB">
              <w:rPr>
                <w:rFonts w:ascii="Arial" w:hAnsi="Arial" w:cs="Arial"/>
                <w:b/>
                <w:sz w:val="24"/>
                <w:szCs w:val="24"/>
                <w:lang w:val="nl-NL"/>
              </w:rPr>
              <w:t>→</w:t>
            </w:r>
            <w:r w:rsidRPr="00333BCB">
              <w:rPr>
                <w:rFonts w:ascii="Verdana" w:hAnsi="Verdana"/>
                <w:b/>
                <w:sz w:val="24"/>
                <w:szCs w:val="24"/>
                <w:lang w:val="nl-NL"/>
              </w:rPr>
              <w:t xml:space="preserve"> dir. La Spezia</w:t>
            </w:r>
          </w:p>
        </w:tc>
        <w:tc>
          <w:tcPr>
            <w:tcW w:w="394" w:type="pct"/>
            <w:vMerge w:val="restart"/>
            <w:vAlign w:val="center"/>
          </w:tcPr>
          <w:p w:rsidR="00333BCB" w:rsidRPr="00333BCB" w:rsidRDefault="00333BCB" w:rsidP="00381C72">
            <w:pPr>
              <w:jc w:val="center"/>
              <w:rPr>
                <w:rFonts w:ascii="Verdana" w:hAnsi="Verdana"/>
                <w:b/>
                <w:sz w:val="24"/>
                <w:szCs w:val="24"/>
                <w:lang w:val="nl-NL"/>
              </w:rPr>
            </w:pPr>
            <w:r w:rsidRPr="00333BCB">
              <w:rPr>
                <w:rFonts w:ascii="Comic Sans MS" w:hAnsi="Comic Sans MS"/>
                <w:b/>
                <w:noProof/>
                <w:color w:val="0000FF"/>
                <w:sz w:val="24"/>
                <w:szCs w:val="24"/>
                <w:lang w:val="nl-NL"/>
              </w:rPr>
              <w:drawing>
                <wp:inline distT="0" distB="0" distL="0" distR="0" wp14:anchorId="580D5F2E" wp14:editId="14095F13">
                  <wp:extent cx="358140" cy="226695"/>
                  <wp:effectExtent l="19050" t="0" r="3810" b="0"/>
                  <wp:docPr id="17" name="Afbeelding 17" descr="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11">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333BCB" w:rsidRPr="00333BCB" w:rsidTr="00381C72">
        <w:trPr>
          <w:trHeight w:val="254"/>
        </w:trPr>
        <w:tc>
          <w:tcPr>
            <w:tcW w:w="2296" w:type="pct"/>
            <w:vMerge/>
            <w:shd w:val="clear" w:color="auto" w:fill="D9D9D9" w:themeFill="background1" w:themeFillShade="D9"/>
            <w:vAlign w:val="center"/>
          </w:tcPr>
          <w:p w:rsidR="00333BCB" w:rsidRPr="00333BCB" w:rsidRDefault="00333BCB" w:rsidP="00381C72">
            <w:pPr>
              <w:rPr>
                <w:rFonts w:ascii="Verdana" w:hAnsi="Verdana"/>
                <w:b/>
                <w:sz w:val="24"/>
                <w:szCs w:val="24"/>
                <w:lang w:val="nl-NL"/>
              </w:rPr>
            </w:pPr>
          </w:p>
        </w:tc>
        <w:tc>
          <w:tcPr>
            <w:tcW w:w="396" w:type="pct"/>
            <w:vMerge/>
            <w:vAlign w:val="center"/>
          </w:tcPr>
          <w:p w:rsidR="00333BCB" w:rsidRPr="00333BCB" w:rsidRDefault="00333BCB" w:rsidP="00381C72">
            <w:pPr>
              <w:rPr>
                <w:rFonts w:ascii="Verdana" w:hAnsi="Verdana"/>
                <w:b/>
                <w:sz w:val="24"/>
                <w:szCs w:val="24"/>
                <w:lang w:val="nl-NL"/>
              </w:rPr>
            </w:pPr>
          </w:p>
        </w:tc>
        <w:tc>
          <w:tcPr>
            <w:tcW w:w="1914" w:type="pct"/>
            <w:vAlign w:val="center"/>
          </w:tcPr>
          <w:p w:rsidR="00333BCB" w:rsidRPr="00333BCB" w:rsidRDefault="00333BCB" w:rsidP="00381C72">
            <w:pPr>
              <w:rPr>
                <w:rFonts w:ascii="Verdana" w:hAnsi="Verdana"/>
                <w:b/>
                <w:sz w:val="24"/>
                <w:szCs w:val="24"/>
                <w:lang w:val="nl-NL"/>
              </w:rPr>
            </w:pPr>
            <w:r w:rsidRPr="00333BCB">
              <w:rPr>
                <w:rFonts w:ascii="Arial" w:hAnsi="Arial" w:cs="Arial"/>
                <w:b/>
                <w:sz w:val="24"/>
                <w:szCs w:val="24"/>
                <w:lang w:val="nl-NL"/>
              </w:rPr>
              <w:t>→</w:t>
            </w:r>
          </w:p>
        </w:tc>
        <w:tc>
          <w:tcPr>
            <w:tcW w:w="394" w:type="pct"/>
            <w:vMerge/>
            <w:vAlign w:val="center"/>
          </w:tcPr>
          <w:p w:rsidR="00333BCB" w:rsidRPr="00333BCB" w:rsidRDefault="00333BCB" w:rsidP="00381C72">
            <w:pPr>
              <w:rPr>
                <w:rFonts w:ascii="Verdana" w:hAnsi="Verdana"/>
                <w:b/>
                <w:sz w:val="24"/>
                <w:szCs w:val="24"/>
                <w:lang w:val="nl-NL"/>
              </w:rPr>
            </w:pPr>
          </w:p>
        </w:tc>
      </w:tr>
    </w:tbl>
    <w:p w:rsidR="00333BCB" w:rsidRPr="00333BCB" w:rsidRDefault="00333BCB" w:rsidP="008406FE">
      <w:pPr>
        <w:keepLines/>
        <w:rPr>
          <w:rFonts w:ascii="Verdana" w:hAnsi="Verdana"/>
          <w:b/>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33BCB" w:rsidRPr="00333BCB" w:rsidTr="00381C72">
        <w:trPr>
          <w:trHeight w:val="510"/>
        </w:trPr>
        <w:tc>
          <w:tcPr>
            <w:tcW w:w="5102" w:type="dxa"/>
            <w:shd w:val="clear" w:color="auto" w:fill="auto"/>
            <w:vAlign w:val="center"/>
          </w:tcPr>
          <w:p w:rsidR="00333BCB" w:rsidRPr="00333BCB" w:rsidRDefault="00333BCB" w:rsidP="00381C72">
            <w:pPr>
              <w:rPr>
                <w:rFonts w:ascii="Verdana" w:hAnsi="Verdana"/>
                <w:b/>
                <w:sz w:val="24"/>
                <w:szCs w:val="24"/>
                <w:lang w:val="nl-NL"/>
              </w:rPr>
            </w:pPr>
            <w:r w:rsidRPr="00333BCB">
              <w:rPr>
                <w:noProof/>
                <w:color w:val="0000FF"/>
                <w:lang w:val="nl-NL"/>
              </w:rPr>
              <w:drawing>
                <wp:inline distT="0" distB="0" distL="0" distR="0" wp14:anchorId="46911CF1" wp14:editId="48101681">
                  <wp:extent cx="190500" cy="144780"/>
                  <wp:effectExtent l="0" t="0" r="0" b="7620"/>
                  <wp:docPr id="11" name="Afbeelding 11"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33BCB">
              <w:rPr>
                <w:rFonts w:ascii="Verdana" w:hAnsi="Verdana"/>
                <w:b/>
                <w:sz w:val="24"/>
                <w:szCs w:val="24"/>
                <w:lang w:val="nl-NL"/>
              </w:rPr>
              <w:t xml:space="preserve"> Lucca-Est</w:t>
            </w:r>
          </w:p>
        </w:tc>
        <w:tc>
          <w:tcPr>
            <w:tcW w:w="850" w:type="dxa"/>
            <w:vAlign w:val="center"/>
          </w:tcPr>
          <w:p w:rsidR="00333BCB" w:rsidRPr="00333BCB" w:rsidRDefault="00333BCB" w:rsidP="00381C72">
            <w:pPr>
              <w:jc w:val="center"/>
              <w:rPr>
                <w:rFonts w:ascii="Verdana" w:hAnsi="Verdana"/>
                <w:b/>
                <w:sz w:val="24"/>
                <w:szCs w:val="24"/>
                <w:lang w:val="nl-NL"/>
              </w:rPr>
            </w:pPr>
            <w:r w:rsidRPr="00333BCB">
              <w:rPr>
                <w:rFonts w:ascii="Comic Sans MS" w:hAnsi="Comic Sans MS"/>
                <w:b/>
                <w:noProof/>
                <w:color w:val="0000FF"/>
                <w:sz w:val="24"/>
                <w:szCs w:val="24"/>
                <w:lang w:val="nl-NL"/>
              </w:rPr>
              <w:drawing>
                <wp:inline distT="0" distB="0" distL="0" distR="0" wp14:anchorId="2C3C1B3F" wp14:editId="18EE0533">
                  <wp:extent cx="358140" cy="226695"/>
                  <wp:effectExtent l="19050" t="0" r="3810" b="0"/>
                  <wp:docPr id="20" name="Afbeelding 20" descr="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11">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33BCB" w:rsidRPr="00333BCB" w:rsidRDefault="00333BCB" w:rsidP="00333BCB">
      <w:pPr>
        <w:pStyle w:val="Alinia6"/>
      </w:pPr>
      <w:r w:rsidRPr="00333BCB">
        <w:rPr>
          <w:rStyle w:val="plaats0"/>
        </w:rPr>
        <w:t>Lucca</w:t>
      </w:r>
      <w:r w:rsidRPr="00333BCB">
        <w:t xml:space="preserve"> ± 87.100 inwoners </w:t>
      </w:r>
    </w:p>
    <w:p w:rsidR="00333BCB" w:rsidRPr="00333BCB" w:rsidRDefault="00333BCB" w:rsidP="00333BCB">
      <w:pPr>
        <w:pStyle w:val="BusTic"/>
      </w:pPr>
      <w:r w:rsidRPr="00333BCB">
        <w:t>Binnen Italië's mooiste stadsmuren ligt de middeleeuwse stad Lucca, die enige jaren geleden als decor diende voor een in Neder</w:t>
      </w:r>
      <w:r w:rsidRPr="00333BCB">
        <w:softHyphen/>
        <w:t xml:space="preserve">land en België uitgezonden televisiecursus Italiaans, in Toscane wordt een betrekkelijk zuiver Italiaans gesproken. </w:t>
      </w:r>
    </w:p>
    <w:p w:rsidR="00333BCB" w:rsidRPr="00333BCB" w:rsidRDefault="00333BCB" w:rsidP="00333BCB">
      <w:pPr>
        <w:pStyle w:val="BusTic"/>
      </w:pPr>
      <w:r w:rsidRPr="00333BCB">
        <w:t>Bovendien bleek het ’centro storico’ van Lucca zich uitstekend te lenen voor sfeervolle impressies, die de achtergrond vormden voor de interviews die met ‘Lucchesi’ werden afgenomen.</w:t>
      </w:r>
    </w:p>
    <w:p w:rsidR="00333BCB" w:rsidRPr="00333BCB" w:rsidRDefault="00333BCB" w:rsidP="00333BCB">
      <w:pPr>
        <w:pStyle w:val="Alinia6"/>
        <w:rPr>
          <w:rStyle w:val="Beziens"/>
        </w:rPr>
      </w:pPr>
      <w:r w:rsidRPr="00333BCB">
        <w:rPr>
          <w:rStyle w:val="Beziens"/>
        </w:rPr>
        <w:t>Geschiedenis</w:t>
      </w:r>
    </w:p>
    <w:p w:rsidR="00333BCB" w:rsidRPr="00333BCB" w:rsidRDefault="00333BCB" w:rsidP="00333BCB">
      <w:pPr>
        <w:pStyle w:val="BusTic"/>
      </w:pPr>
      <w:r w:rsidRPr="00333BCB">
        <w:t xml:space="preserve">De eerste bewoners van Lucca waren de Liguriërs. </w:t>
      </w:r>
    </w:p>
    <w:p w:rsidR="00333BCB" w:rsidRPr="00333BCB" w:rsidRDefault="00333BCB" w:rsidP="00333BCB">
      <w:pPr>
        <w:pStyle w:val="BusTic"/>
      </w:pPr>
      <w:r w:rsidRPr="00333BCB">
        <w:t xml:space="preserve">Zij vestigden zich op het moerassige stuk grond tussen de armen van de Serchio. </w:t>
      </w:r>
    </w:p>
    <w:p w:rsidR="00333BCB" w:rsidRPr="00333BCB" w:rsidRDefault="00333BCB" w:rsidP="00333BCB">
      <w:pPr>
        <w:pStyle w:val="BusTic"/>
      </w:pPr>
      <w:r w:rsidRPr="00333BCB">
        <w:t>Hun gebied grensde vanaf de 8</w:t>
      </w:r>
      <w:r w:rsidRPr="00333BCB">
        <w:rPr>
          <w:vertAlign w:val="superscript"/>
        </w:rPr>
        <w:t>ste</w:t>
      </w:r>
      <w:r w:rsidRPr="00333BCB">
        <w:t xml:space="preserve"> eeuw v. Chr. aan dat van de Etrusken en hoewel Lucca wel tot de Etruskische invloedssfeer behoorde, werd het nooit een Etruskische stad. </w:t>
      </w:r>
    </w:p>
    <w:p w:rsidR="00333BCB" w:rsidRPr="00333BCB" w:rsidRDefault="00333BCB" w:rsidP="00333BCB">
      <w:pPr>
        <w:pStyle w:val="BusTic"/>
      </w:pPr>
      <w:r w:rsidRPr="00333BCB">
        <w:t>180 v. Chr. werd ‘Luca’ (afgeleid van het Etruskische woord ‘luk’ dat ‘moeras’ betekent) een Romeinse kolonie die strategisch en economisch gunstig gelegen was op de plaats waar twee grote ver</w:t>
      </w:r>
      <w:r w:rsidRPr="00333BCB">
        <w:softHyphen/>
        <w:t xml:space="preserve">keersaders (de Via Cassia en een aftakking van de Via Aurelia) elkaar kruisten. </w:t>
      </w:r>
    </w:p>
    <w:p w:rsidR="00333BCB" w:rsidRPr="00333BCB" w:rsidRDefault="00333BCB" w:rsidP="00333BCB">
      <w:pPr>
        <w:pStyle w:val="BusTic"/>
      </w:pPr>
      <w:r w:rsidRPr="00333BCB">
        <w:t xml:space="preserve">In 89 v. Chr. werd ‘Luca’ een ‘municipium’, dat wil zeggen dat de inwoners het Romeinse burgerrecht verkregen. </w:t>
      </w:r>
    </w:p>
    <w:p w:rsidR="00333BCB" w:rsidRPr="00333BCB" w:rsidRDefault="00333BCB" w:rsidP="00333BCB">
      <w:pPr>
        <w:pStyle w:val="BusTic"/>
      </w:pPr>
      <w:r w:rsidRPr="00333BCB">
        <w:t xml:space="preserve">Na de val van het Romeinse Rijk werd Lucca onder de Longobarden de hoofdstad van de provincie Tuscia. </w:t>
      </w:r>
    </w:p>
    <w:p w:rsidR="00333BCB" w:rsidRPr="00333BCB" w:rsidRDefault="00333BCB" w:rsidP="00333BCB">
      <w:pPr>
        <w:pStyle w:val="BusTic"/>
      </w:pPr>
      <w:r w:rsidRPr="00333BCB">
        <w:t xml:space="preserve">De stad behield deze vooraanstaande positie ook onder de Karolingers en was in de Middeleeuwen lange tijd belangrijker dan Florence en Pisa. </w:t>
      </w:r>
    </w:p>
    <w:p w:rsidR="00333BCB" w:rsidRPr="00333BCB" w:rsidRDefault="00333BCB" w:rsidP="00333BCB">
      <w:pPr>
        <w:pStyle w:val="BusTic"/>
      </w:pPr>
      <w:r w:rsidRPr="00333BCB">
        <w:t>Dankzij de zijde</w:t>
      </w:r>
      <w:r w:rsidRPr="00333BCB">
        <w:noBreakHyphen/>
        <w:t xml:space="preserve">industrie, de handel en het bankwezen werd Lucca in de Middeleeuwen een welvarende stad.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33BCB" w:rsidRPr="00333BCB" w:rsidTr="00381C72">
        <w:trPr>
          <w:trHeight w:val="510"/>
        </w:trPr>
        <w:tc>
          <w:tcPr>
            <w:tcW w:w="5102" w:type="dxa"/>
            <w:shd w:val="clear" w:color="auto" w:fill="auto"/>
            <w:vAlign w:val="center"/>
          </w:tcPr>
          <w:p w:rsidR="00333BCB" w:rsidRPr="00333BCB" w:rsidRDefault="00333BCB" w:rsidP="00381C72">
            <w:pPr>
              <w:rPr>
                <w:rFonts w:ascii="Verdana" w:hAnsi="Verdana"/>
                <w:b/>
                <w:sz w:val="24"/>
                <w:szCs w:val="24"/>
                <w:lang w:val="nl-NL"/>
              </w:rPr>
            </w:pPr>
            <w:r w:rsidRPr="00333BCB">
              <w:rPr>
                <w:noProof/>
                <w:color w:val="0000FF"/>
                <w:lang w:val="nl-NL"/>
              </w:rPr>
              <w:drawing>
                <wp:inline distT="0" distB="0" distL="0" distR="0" wp14:anchorId="7E4A29AD" wp14:editId="7E2DBBDE">
                  <wp:extent cx="190500" cy="144780"/>
                  <wp:effectExtent l="0" t="0" r="0" b="7620"/>
                  <wp:docPr id="10" name="Afbeelding 10"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33BCB">
              <w:rPr>
                <w:rFonts w:ascii="Verdana" w:hAnsi="Verdana"/>
                <w:b/>
                <w:sz w:val="24"/>
                <w:szCs w:val="24"/>
                <w:lang w:val="nl-NL"/>
              </w:rPr>
              <w:t xml:space="preserve"> Capannori</w:t>
            </w:r>
          </w:p>
        </w:tc>
        <w:tc>
          <w:tcPr>
            <w:tcW w:w="850" w:type="dxa"/>
            <w:vAlign w:val="center"/>
          </w:tcPr>
          <w:p w:rsidR="00333BCB" w:rsidRPr="00333BCB" w:rsidRDefault="00333BCB" w:rsidP="00381C72">
            <w:pPr>
              <w:jc w:val="center"/>
              <w:rPr>
                <w:rFonts w:ascii="Verdana" w:hAnsi="Verdana"/>
                <w:b/>
                <w:sz w:val="24"/>
                <w:szCs w:val="24"/>
                <w:lang w:val="nl-NL"/>
              </w:rPr>
            </w:pPr>
            <w:r w:rsidRPr="00333BCB">
              <w:rPr>
                <w:rFonts w:ascii="Comic Sans MS" w:hAnsi="Comic Sans MS"/>
                <w:b/>
                <w:noProof/>
                <w:color w:val="0000FF"/>
                <w:sz w:val="24"/>
                <w:szCs w:val="24"/>
                <w:lang w:val="nl-NL"/>
              </w:rPr>
              <w:drawing>
                <wp:inline distT="0" distB="0" distL="0" distR="0" wp14:anchorId="3B8D34C0" wp14:editId="332D8264">
                  <wp:extent cx="358140" cy="226695"/>
                  <wp:effectExtent l="19050" t="0" r="3810" b="0"/>
                  <wp:docPr id="21" name="Afbeelding 21" descr="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11">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33BCB" w:rsidRPr="00333BCB" w:rsidRDefault="00333BCB" w:rsidP="008406FE">
      <w:pPr>
        <w:keepLines/>
        <w:rPr>
          <w:rFonts w:ascii="Verdana" w:hAnsi="Verdana"/>
          <w:b/>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33BCB" w:rsidRPr="00333BCB" w:rsidTr="00381C72">
        <w:trPr>
          <w:trHeight w:val="510"/>
        </w:trPr>
        <w:tc>
          <w:tcPr>
            <w:tcW w:w="5102" w:type="dxa"/>
            <w:shd w:val="clear" w:color="auto" w:fill="auto"/>
            <w:vAlign w:val="center"/>
          </w:tcPr>
          <w:p w:rsidR="00333BCB" w:rsidRPr="00333BCB" w:rsidRDefault="00333BCB" w:rsidP="00381C72">
            <w:pPr>
              <w:rPr>
                <w:rFonts w:ascii="Verdana" w:hAnsi="Verdana"/>
                <w:b/>
                <w:sz w:val="24"/>
                <w:szCs w:val="24"/>
                <w:lang w:val="nl-NL"/>
              </w:rPr>
            </w:pPr>
            <w:r w:rsidRPr="00333BCB">
              <w:rPr>
                <w:noProof/>
                <w:color w:val="0000FF"/>
                <w:lang w:val="nl-NL"/>
              </w:rPr>
              <w:drawing>
                <wp:inline distT="0" distB="0" distL="0" distR="0" wp14:anchorId="73F00B98" wp14:editId="5AF9BB2E">
                  <wp:extent cx="190500" cy="144780"/>
                  <wp:effectExtent l="0" t="0" r="0" b="7620"/>
                  <wp:docPr id="9" name="Afbeelding 9"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33BCB">
              <w:rPr>
                <w:rFonts w:ascii="Verdana" w:hAnsi="Verdana"/>
                <w:b/>
                <w:sz w:val="24"/>
                <w:szCs w:val="24"/>
                <w:lang w:val="nl-NL"/>
              </w:rPr>
              <w:t xml:space="preserve"> Altopascio</w:t>
            </w:r>
          </w:p>
        </w:tc>
        <w:tc>
          <w:tcPr>
            <w:tcW w:w="850" w:type="dxa"/>
            <w:vAlign w:val="center"/>
          </w:tcPr>
          <w:p w:rsidR="00333BCB" w:rsidRPr="00333BCB" w:rsidRDefault="00333BCB" w:rsidP="00381C72">
            <w:pPr>
              <w:jc w:val="center"/>
              <w:rPr>
                <w:rFonts w:ascii="Verdana" w:hAnsi="Verdana"/>
                <w:b/>
                <w:sz w:val="24"/>
                <w:szCs w:val="24"/>
                <w:lang w:val="nl-NL"/>
              </w:rPr>
            </w:pPr>
            <w:r w:rsidRPr="00333BCB">
              <w:rPr>
                <w:rFonts w:ascii="Comic Sans MS" w:hAnsi="Comic Sans MS"/>
                <w:b/>
                <w:noProof/>
                <w:color w:val="0000FF"/>
                <w:sz w:val="24"/>
                <w:szCs w:val="24"/>
                <w:lang w:val="nl-NL"/>
              </w:rPr>
              <w:drawing>
                <wp:inline distT="0" distB="0" distL="0" distR="0" wp14:anchorId="398EC261" wp14:editId="34C3E7F1">
                  <wp:extent cx="358140" cy="226695"/>
                  <wp:effectExtent l="19050" t="0" r="3810" b="0"/>
                  <wp:docPr id="22" name="Afbeelding 22" descr="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11">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33BCB" w:rsidRPr="00333BCB" w:rsidRDefault="00333BCB" w:rsidP="008406FE">
      <w:pPr>
        <w:keepLines/>
        <w:rPr>
          <w:rFonts w:ascii="Verdana" w:hAnsi="Verdana"/>
          <w:b/>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33BCB" w:rsidRPr="00333BCB" w:rsidTr="00381C72">
        <w:trPr>
          <w:trHeight w:val="510"/>
        </w:trPr>
        <w:tc>
          <w:tcPr>
            <w:tcW w:w="5102" w:type="dxa"/>
            <w:shd w:val="clear" w:color="auto" w:fill="auto"/>
            <w:vAlign w:val="center"/>
          </w:tcPr>
          <w:p w:rsidR="00333BCB" w:rsidRPr="00333BCB" w:rsidRDefault="00333BCB" w:rsidP="00381C72">
            <w:pPr>
              <w:rPr>
                <w:rFonts w:ascii="Verdana" w:hAnsi="Verdana"/>
                <w:b/>
                <w:sz w:val="24"/>
                <w:szCs w:val="24"/>
                <w:lang w:val="nl-NL"/>
              </w:rPr>
            </w:pPr>
            <w:r w:rsidRPr="00333BCB">
              <w:rPr>
                <w:noProof/>
                <w:color w:val="0000FF"/>
                <w:lang w:val="nl-NL"/>
              </w:rPr>
              <w:drawing>
                <wp:inline distT="0" distB="0" distL="0" distR="0" wp14:anchorId="5AA5E72F" wp14:editId="29A2DFBA">
                  <wp:extent cx="190500" cy="144780"/>
                  <wp:effectExtent l="0" t="0" r="0" b="7620"/>
                  <wp:docPr id="8" name="Afbeelding 8"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33BCB">
              <w:rPr>
                <w:rFonts w:ascii="Verdana" w:hAnsi="Verdana"/>
                <w:b/>
                <w:sz w:val="24"/>
                <w:szCs w:val="24"/>
                <w:lang w:val="nl-NL"/>
              </w:rPr>
              <w:t xml:space="preserve"> Chiesina Uzzanese</w:t>
            </w:r>
          </w:p>
        </w:tc>
        <w:tc>
          <w:tcPr>
            <w:tcW w:w="850" w:type="dxa"/>
            <w:vAlign w:val="center"/>
          </w:tcPr>
          <w:p w:rsidR="00333BCB" w:rsidRPr="00333BCB" w:rsidRDefault="00333BCB" w:rsidP="00381C72">
            <w:pPr>
              <w:jc w:val="center"/>
              <w:rPr>
                <w:rFonts w:ascii="Verdana" w:hAnsi="Verdana"/>
                <w:b/>
                <w:sz w:val="24"/>
                <w:szCs w:val="24"/>
                <w:lang w:val="nl-NL"/>
              </w:rPr>
            </w:pPr>
            <w:r w:rsidRPr="00333BCB">
              <w:rPr>
                <w:rFonts w:ascii="Comic Sans MS" w:hAnsi="Comic Sans MS"/>
                <w:b/>
                <w:noProof/>
                <w:color w:val="0000FF"/>
                <w:sz w:val="24"/>
                <w:szCs w:val="24"/>
                <w:lang w:val="nl-NL"/>
              </w:rPr>
              <w:drawing>
                <wp:inline distT="0" distB="0" distL="0" distR="0" wp14:anchorId="686D9A64" wp14:editId="4FC8D488">
                  <wp:extent cx="358140" cy="226695"/>
                  <wp:effectExtent l="19050" t="0" r="3810" b="0"/>
                  <wp:docPr id="23" name="Afbeelding 23" descr="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11">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33BCB" w:rsidRPr="00333BCB" w:rsidRDefault="00333BCB" w:rsidP="008406FE">
      <w:pPr>
        <w:keepLines/>
        <w:rPr>
          <w:rFonts w:ascii="Verdana" w:hAnsi="Verdana"/>
          <w:b/>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33BCB" w:rsidRPr="00333BCB" w:rsidTr="00381C72">
        <w:trPr>
          <w:trHeight w:val="510"/>
        </w:trPr>
        <w:tc>
          <w:tcPr>
            <w:tcW w:w="5102" w:type="dxa"/>
            <w:shd w:val="clear" w:color="auto" w:fill="auto"/>
            <w:vAlign w:val="center"/>
          </w:tcPr>
          <w:p w:rsidR="00333BCB" w:rsidRPr="00333BCB" w:rsidRDefault="00333BCB" w:rsidP="00381C72">
            <w:pPr>
              <w:rPr>
                <w:rFonts w:ascii="Verdana" w:hAnsi="Verdana"/>
                <w:b/>
                <w:sz w:val="24"/>
                <w:szCs w:val="24"/>
                <w:lang w:val="nl-NL"/>
              </w:rPr>
            </w:pPr>
            <w:r w:rsidRPr="00333BCB">
              <w:rPr>
                <w:noProof/>
                <w:color w:val="0000FF"/>
                <w:lang w:val="nl-NL"/>
              </w:rPr>
              <w:lastRenderedPageBreak/>
              <w:drawing>
                <wp:inline distT="0" distB="0" distL="0" distR="0" wp14:anchorId="668E35F4" wp14:editId="78B8B598">
                  <wp:extent cx="190500" cy="144780"/>
                  <wp:effectExtent l="0" t="0" r="0" b="7620"/>
                  <wp:docPr id="7" name="Afbeelding 7"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33BCB">
              <w:rPr>
                <w:rFonts w:ascii="Verdana" w:hAnsi="Verdana"/>
                <w:b/>
                <w:sz w:val="24"/>
                <w:szCs w:val="24"/>
                <w:lang w:val="nl-NL"/>
              </w:rPr>
              <w:t xml:space="preserve"> Montecatini Terme</w:t>
            </w:r>
          </w:p>
        </w:tc>
        <w:tc>
          <w:tcPr>
            <w:tcW w:w="850" w:type="dxa"/>
            <w:vAlign w:val="center"/>
          </w:tcPr>
          <w:p w:rsidR="00333BCB" w:rsidRPr="00333BCB" w:rsidRDefault="00333BCB" w:rsidP="00381C72">
            <w:pPr>
              <w:jc w:val="center"/>
              <w:rPr>
                <w:rFonts w:ascii="Verdana" w:hAnsi="Verdana"/>
                <w:b/>
                <w:sz w:val="24"/>
                <w:szCs w:val="24"/>
                <w:lang w:val="nl-NL"/>
              </w:rPr>
            </w:pPr>
            <w:r w:rsidRPr="00333BCB">
              <w:rPr>
                <w:rFonts w:ascii="Comic Sans MS" w:hAnsi="Comic Sans MS"/>
                <w:b/>
                <w:noProof/>
                <w:color w:val="0000FF"/>
                <w:sz w:val="24"/>
                <w:szCs w:val="24"/>
                <w:lang w:val="nl-NL"/>
              </w:rPr>
              <w:drawing>
                <wp:inline distT="0" distB="0" distL="0" distR="0" wp14:anchorId="611B6DE5" wp14:editId="7453D6C2">
                  <wp:extent cx="358140" cy="226695"/>
                  <wp:effectExtent l="19050" t="0" r="3810" b="0"/>
                  <wp:docPr id="24" name="Afbeelding 24" descr="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11">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33BCB" w:rsidRPr="00333BCB" w:rsidRDefault="00333BCB" w:rsidP="00333BCB">
      <w:pPr>
        <w:pStyle w:val="Alinia6"/>
      </w:pPr>
      <w:r w:rsidRPr="00333BCB">
        <w:rPr>
          <w:rStyle w:val="plaats0"/>
        </w:rPr>
        <w:t>Montecatini Terme</w:t>
      </w:r>
      <w:r w:rsidRPr="00333BCB">
        <w:t xml:space="preserve"> ± 20.600 inwoners </w:t>
      </w:r>
    </w:p>
    <w:p w:rsidR="00333BCB" w:rsidRPr="00333BCB" w:rsidRDefault="00333BCB" w:rsidP="00333BCB">
      <w:pPr>
        <w:pStyle w:val="BusTic"/>
      </w:pPr>
      <w:r w:rsidRPr="00333BCB">
        <w:t xml:space="preserve">Dit kuuroord, beroemd om zijn geneeskrachtige bronnen, ligt tussen Lucca en Pistoia aan de voet van een Apennijnenuitloper. </w:t>
      </w:r>
    </w:p>
    <w:p w:rsidR="00333BCB" w:rsidRPr="00333BCB" w:rsidRDefault="00333BCB" w:rsidP="00333BCB">
      <w:pPr>
        <w:pStyle w:val="BusTic"/>
      </w:pPr>
      <w:r w:rsidRPr="00333BCB">
        <w:t>Het stadje heeft het uiterlijk van een typische kuurplaats, met veel gebou</w:t>
      </w:r>
      <w:r w:rsidRPr="00333BCB">
        <w:softHyphen/>
        <w:t>wen uit het begin van de 20</w:t>
      </w:r>
      <w:r w:rsidRPr="00333BCB">
        <w:rPr>
          <w:vertAlign w:val="superscript"/>
        </w:rPr>
        <w:t>stte</w:t>
      </w:r>
      <w:r w:rsidRPr="00333BCB">
        <w:t xml:space="preserve"> eeuw, tuinen en parken, hotels en pensions in alle categorieën en natuurlijk goed verzorgde en bovendien erg fraaie kuurinrichtingen. </w:t>
      </w:r>
    </w:p>
    <w:p w:rsidR="00333BCB" w:rsidRPr="00333BCB" w:rsidRDefault="00333BCB" w:rsidP="00333BCB">
      <w:pPr>
        <w:pStyle w:val="BusTic"/>
      </w:pPr>
      <w:r w:rsidRPr="00333BCB">
        <w:t>Het milde klimaat, de vele mogelijkheden voor sport</w:t>
      </w:r>
      <w:r w:rsidRPr="00333BCB">
        <w:softHyphen/>
        <w:t xml:space="preserve">beoefening, de mooie winkels en het gevarieerde aanbod aan cultureel en mondain vermaak versterken de aantrekkingskracht van Montecatini Terme. </w:t>
      </w:r>
    </w:p>
    <w:p w:rsidR="00333BCB" w:rsidRPr="00333BCB" w:rsidRDefault="00333BCB" w:rsidP="00333BCB">
      <w:pPr>
        <w:pStyle w:val="BusTic"/>
      </w:pPr>
      <w:r w:rsidRPr="00333BCB">
        <w:t>De geneeskrachtige werking van de bronnen was al aan de Romei</w:t>
      </w:r>
      <w:r w:rsidRPr="00333BCB">
        <w:softHyphen/>
        <w:t xml:space="preserve">nen bekend en in de Middeleeuwen werden zij aanbevolen als remedie tegen leverkwalen. </w:t>
      </w:r>
    </w:p>
    <w:p w:rsidR="00333BCB" w:rsidRPr="00333BCB" w:rsidRDefault="00333BCB" w:rsidP="00333BCB">
      <w:pPr>
        <w:pStyle w:val="BusTic"/>
      </w:pPr>
      <w:r w:rsidRPr="00333BCB">
        <w:t>Toch gebeurde er toen nog niet veel in Montecatini: weliswaar werden er op initiatief van Florence in de 15</w:t>
      </w:r>
      <w:r w:rsidRPr="00333BCB">
        <w:rPr>
          <w:vertAlign w:val="superscript"/>
        </w:rPr>
        <w:t>de</w:t>
      </w:r>
      <w:r w:rsidRPr="00333BCB">
        <w:t>-16</w:t>
      </w:r>
      <w:r w:rsidRPr="00333BCB">
        <w:rPr>
          <w:vertAlign w:val="superscript"/>
        </w:rPr>
        <w:t>de</w:t>
      </w:r>
      <w:r w:rsidRPr="00333BCB">
        <w:t xml:space="preserve"> eeuw enkele badinrichtingen gebouwd, maar de nabijheid van het moerassige Padule di Fucecchio, waardoor besmetting met malaria op de loer lag, weer</w:t>
      </w:r>
      <w:r w:rsidRPr="00333BCB">
        <w:softHyphen/>
        <w:t xml:space="preserve">hield mensen ervan Montecatini te bezoeken. </w:t>
      </w:r>
    </w:p>
    <w:p w:rsidR="00333BCB" w:rsidRPr="00333BCB" w:rsidRDefault="00333BCB" w:rsidP="00333BCB">
      <w:pPr>
        <w:pStyle w:val="BusTic"/>
      </w:pPr>
      <w:r w:rsidRPr="00333BCB">
        <w:t>Vanaf het einde van de 16</w:t>
      </w:r>
      <w:r w:rsidRPr="00333BCB">
        <w:rPr>
          <w:vertAlign w:val="superscript"/>
        </w:rPr>
        <w:t>de</w:t>
      </w:r>
      <w:r w:rsidRPr="00333BCB">
        <w:t xml:space="preserve"> eeuw, toen de bronnen privé</w:t>
      </w:r>
      <w:r w:rsidRPr="00333BCB">
        <w:noBreakHyphen/>
        <w:t>eigendom van de Medici werden, raakte Montecatini in verval.</w:t>
      </w:r>
    </w:p>
    <w:p w:rsidR="00333BCB" w:rsidRPr="00333BCB" w:rsidRDefault="00333BCB" w:rsidP="00333BCB">
      <w:pPr>
        <w:pStyle w:val="BusTic"/>
      </w:pPr>
      <w:r w:rsidRPr="00333BCB">
        <w:t>Het leefde pas weer in de 18</w:t>
      </w:r>
      <w:r w:rsidRPr="00333BCB">
        <w:rPr>
          <w:vertAlign w:val="superscript"/>
        </w:rPr>
        <w:t>de</w:t>
      </w:r>
      <w:r w:rsidRPr="00333BCB">
        <w:t xml:space="preserve"> eeuw op toen onder groothertog Pietro Leopoldo tot drooglegging werd overgegaan.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33BCB" w:rsidRPr="00333BCB" w:rsidTr="00381C72">
        <w:trPr>
          <w:trHeight w:val="510"/>
        </w:trPr>
        <w:tc>
          <w:tcPr>
            <w:tcW w:w="5102" w:type="dxa"/>
            <w:shd w:val="clear" w:color="auto" w:fill="auto"/>
            <w:vAlign w:val="center"/>
          </w:tcPr>
          <w:p w:rsidR="00333BCB" w:rsidRPr="00333BCB" w:rsidRDefault="00333BCB" w:rsidP="00381C72">
            <w:pPr>
              <w:rPr>
                <w:rFonts w:ascii="Verdana" w:hAnsi="Verdana"/>
                <w:b/>
                <w:sz w:val="24"/>
                <w:szCs w:val="24"/>
                <w:lang w:val="nl-NL"/>
              </w:rPr>
            </w:pPr>
            <w:r w:rsidRPr="00333BCB">
              <w:rPr>
                <w:noProof/>
                <w:color w:val="0000FF"/>
                <w:lang w:val="nl-NL"/>
              </w:rPr>
              <w:drawing>
                <wp:inline distT="0" distB="0" distL="0" distR="0" wp14:anchorId="4F62D83F" wp14:editId="1E0EC7D3">
                  <wp:extent cx="190500" cy="144780"/>
                  <wp:effectExtent l="0" t="0" r="0" b="7620"/>
                  <wp:docPr id="6" name="Afbeelding 6"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33BCB">
              <w:rPr>
                <w:rFonts w:ascii="Verdana" w:hAnsi="Verdana"/>
                <w:b/>
                <w:sz w:val="24"/>
                <w:szCs w:val="24"/>
                <w:lang w:val="nl-NL"/>
              </w:rPr>
              <w:t xml:space="preserve"> Pistoia</w:t>
            </w:r>
          </w:p>
        </w:tc>
        <w:tc>
          <w:tcPr>
            <w:tcW w:w="850" w:type="dxa"/>
            <w:vAlign w:val="center"/>
          </w:tcPr>
          <w:p w:rsidR="00333BCB" w:rsidRPr="00333BCB" w:rsidRDefault="00333BCB" w:rsidP="00381C72">
            <w:pPr>
              <w:jc w:val="center"/>
              <w:rPr>
                <w:rFonts w:ascii="Verdana" w:hAnsi="Verdana"/>
                <w:b/>
                <w:sz w:val="24"/>
                <w:szCs w:val="24"/>
                <w:lang w:val="nl-NL"/>
              </w:rPr>
            </w:pPr>
            <w:r w:rsidRPr="00333BCB">
              <w:rPr>
                <w:rFonts w:ascii="Comic Sans MS" w:hAnsi="Comic Sans MS"/>
                <w:b/>
                <w:noProof/>
                <w:color w:val="0000FF"/>
                <w:sz w:val="24"/>
                <w:szCs w:val="24"/>
                <w:lang w:val="nl-NL"/>
              </w:rPr>
              <w:drawing>
                <wp:inline distT="0" distB="0" distL="0" distR="0" wp14:anchorId="3814A273" wp14:editId="0AA8E37B">
                  <wp:extent cx="358140" cy="226695"/>
                  <wp:effectExtent l="19050" t="0" r="3810" b="0"/>
                  <wp:docPr id="25" name="Afbeelding 25" descr="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11">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33BCB" w:rsidRPr="00333BCB" w:rsidRDefault="00333BCB" w:rsidP="00333BCB">
      <w:pPr>
        <w:pStyle w:val="Alinia6"/>
      </w:pPr>
      <w:r w:rsidRPr="00333BCB">
        <w:rPr>
          <w:rStyle w:val="plaats0"/>
        </w:rPr>
        <w:t>Pistoia</w:t>
      </w:r>
      <w:r w:rsidRPr="00333BCB">
        <w:t xml:space="preserve"> ± 87.800 inwoners </w:t>
      </w:r>
    </w:p>
    <w:p w:rsidR="00333BCB" w:rsidRPr="00333BCB" w:rsidRDefault="00333BCB" w:rsidP="00333BCB">
      <w:pPr>
        <w:pStyle w:val="BusTic"/>
      </w:pPr>
      <w:r w:rsidRPr="00333BCB">
        <w:t xml:space="preserve">Deze provinciehoofdstad ligt ongeveer </w:t>
      </w:r>
      <w:smartTag w:uri="urn:schemas-microsoft-com:office:smarttags" w:element="metricconverter">
        <w:smartTagPr>
          <w:attr w:name="ProductID" w:val="30 km"/>
        </w:smartTagPr>
        <w:r w:rsidRPr="00333BCB">
          <w:t>30 km</w:t>
        </w:r>
      </w:smartTag>
      <w:r w:rsidRPr="00333BCB">
        <w:t xml:space="preserve"> ten noordwes</w:t>
      </w:r>
      <w:r w:rsidRPr="00333BCB">
        <w:softHyphen/>
        <w:t xml:space="preserve">ten van Florence in de vlakte van de Ombrone, een zijrivier van de Arno. </w:t>
      </w:r>
    </w:p>
    <w:p w:rsidR="00333BCB" w:rsidRPr="00333BCB" w:rsidRDefault="00333BCB" w:rsidP="00333BCB">
      <w:pPr>
        <w:pStyle w:val="BusTic"/>
      </w:pPr>
      <w:r w:rsidRPr="00333BCB">
        <w:t xml:space="preserve">Pistoia is een druk agrarisch en industrieel centrum met in de omgeving veel boomkwekerijen en een metaalindustrie die een traditie heeft die teruggaat tot de Middeleeuwen (het woord ‘pistool’ zou zijn afgeleid van Pistoia). </w:t>
      </w:r>
    </w:p>
    <w:p w:rsidR="00333BCB" w:rsidRPr="00333BCB" w:rsidRDefault="00333BCB" w:rsidP="00333BCB">
      <w:pPr>
        <w:pStyle w:val="BusTic"/>
      </w:pPr>
      <w:r w:rsidRPr="00333BCB">
        <w:t xml:space="preserve">Vandaag de dag worden er onder meer treinstellen gebouwd. </w:t>
      </w:r>
    </w:p>
    <w:p w:rsidR="00333BCB" w:rsidRPr="00333BCB" w:rsidRDefault="00333BCB" w:rsidP="00333BCB">
      <w:pPr>
        <w:pStyle w:val="BusTic"/>
      </w:pPr>
      <w:r w:rsidRPr="00333BCB">
        <w:t xml:space="preserve">De geschiedenis van de stad heeft zich altijd een beetje in de schaduw van Florence, Lucca en Pisa afgespeeld. </w:t>
      </w:r>
    </w:p>
    <w:p w:rsidR="00333BCB" w:rsidRPr="00333BCB" w:rsidRDefault="00333BCB" w:rsidP="00333BCB">
      <w:pPr>
        <w:pStyle w:val="BusTic"/>
      </w:pPr>
      <w:r w:rsidRPr="00333BCB">
        <w:t>Toch herbergt het oude centrum een aantal belangrijke en vooral ook mooie monumenten die getuigen van de bloeiperiode die viel tussen het begin van de 12</w:t>
      </w:r>
      <w:r w:rsidRPr="00333BCB">
        <w:rPr>
          <w:vertAlign w:val="superscript"/>
        </w:rPr>
        <w:t>de</w:t>
      </w:r>
      <w:r w:rsidRPr="00333BCB">
        <w:t xml:space="preserve"> en het midden van de 13</w:t>
      </w:r>
      <w:r w:rsidRPr="00333BCB">
        <w:rPr>
          <w:vertAlign w:val="superscript"/>
        </w:rPr>
        <w:t>de</w:t>
      </w:r>
      <w:r w:rsidRPr="00333BCB">
        <w:t xml:space="preserve"> eeuw. </w:t>
      </w:r>
    </w:p>
    <w:p w:rsidR="00333BCB" w:rsidRPr="00333BCB" w:rsidRDefault="00333BCB" w:rsidP="00333BCB">
      <w:pPr>
        <w:pStyle w:val="BusTic"/>
      </w:pPr>
      <w:r w:rsidRPr="00333BCB">
        <w:t>Zijn bijnaam ‘stad van de preekstoelen’ dankt Pistoia aan de zeer fraaie kansels die drie van zijn kerken sieren.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33BCB" w:rsidRPr="00333BCB" w:rsidTr="00381C72">
        <w:trPr>
          <w:trHeight w:val="510"/>
        </w:trPr>
        <w:tc>
          <w:tcPr>
            <w:tcW w:w="5102" w:type="dxa"/>
            <w:shd w:val="clear" w:color="auto" w:fill="auto"/>
            <w:vAlign w:val="center"/>
          </w:tcPr>
          <w:p w:rsidR="00333BCB" w:rsidRPr="00333BCB" w:rsidRDefault="00333BCB" w:rsidP="00381C72">
            <w:pPr>
              <w:rPr>
                <w:rFonts w:ascii="Verdana" w:hAnsi="Verdana"/>
                <w:b/>
                <w:sz w:val="24"/>
                <w:szCs w:val="24"/>
                <w:lang w:val="nl-NL"/>
              </w:rPr>
            </w:pPr>
            <w:r w:rsidRPr="00333BCB">
              <w:rPr>
                <w:noProof/>
                <w:color w:val="0000FF"/>
                <w:lang w:val="nl-NL"/>
              </w:rPr>
              <w:drawing>
                <wp:inline distT="0" distB="0" distL="0" distR="0" wp14:anchorId="0C2BA706" wp14:editId="01B353A5">
                  <wp:extent cx="190500" cy="144780"/>
                  <wp:effectExtent l="0" t="0" r="0" b="7620"/>
                  <wp:docPr id="5" name="Afbeelding 5"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33BCB">
              <w:rPr>
                <w:rFonts w:ascii="Verdana" w:hAnsi="Verdana"/>
                <w:b/>
                <w:sz w:val="24"/>
                <w:szCs w:val="24"/>
                <w:lang w:val="nl-NL"/>
              </w:rPr>
              <w:t xml:space="preserve"> Prato-Ovest</w:t>
            </w:r>
          </w:p>
        </w:tc>
        <w:tc>
          <w:tcPr>
            <w:tcW w:w="850" w:type="dxa"/>
            <w:vAlign w:val="center"/>
          </w:tcPr>
          <w:p w:rsidR="00333BCB" w:rsidRPr="00333BCB" w:rsidRDefault="00333BCB" w:rsidP="00381C72">
            <w:pPr>
              <w:jc w:val="center"/>
              <w:rPr>
                <w:rFonts w:ascii="Verdana" w:hAnsi="Verdana"/>
                <w:b/>
                <w:sz w:val="24"/>
                <w:szCs w:val="24"/>
                <w:lang w:val="nl-NL"/>
              </w:rPr>
            </w:pPr>
            <w:r w:rsidRPr="00333BCB">
              <w:rPr>
                <w:rFonts w:ascii="Comic Sans MS" w:hAnsi="Comic Sans MS"/>
                <w:b/>
                <w:noProof/>
                <w:color w:val="0000FF"/>
                <w:sz w:val="24"/>
                <w:szCs w:val="24"/>
                <w:lang w:val="nl-NL"/>
              </w:rPr>
              <w:drawing>
                <wp:inline distT="0" distB="0" distL="0" distR="0" wp14:anchorId="579C98D6" wp14:editId="2DA036EB">
                  <wp:extent cx="358140" cy="226695"/>
                  <wp:effectExtent l="19050" t="0" r="3810" b="0"/>
                  <wp:docPr id="26" name="Afbeelding 26" descr="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11">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33BCB" w:rsidRPr="00333BCB" w:rsidRDefault="00333BCB" w:rsidP="008406FE">
      <w:pPr>
        <w:keepLines/>
        <w:rPr>
          <w:rFonts w:ascii="Verdana" w:hAnsi="Verdana"/>
          <w:b/>
          <w:sz w:val="24"/>
          <w:szCs w:val="24"/>
          <w:lang w:val="nl-NL"/>
        </w:rPr>
      </w:pPr>
    </w:p>
    <w:p w:rsidR="00333BCB" w:rsidRPr="00333BCB" w:rsidRDefault="00333BCB" w:rsidP="008406FE">
      <w:pPr>
        <w:keepLines/>
        <w:rPr>
          <w:rFonts w:ascii="Verdana" w:hAnsi="Verdana"/>
          <w:b/>
          <w:sz w:val="24"/>
          <w:szCs w:val="24"/>
          <w:lang w:val="nl-NL"/>
        </w:rPr>
      </w:pPr>
    </w:p>
    <w:p w:rsidR="00333BCB" w:rsidRPr="00333BCB" w:rsidRDefault="00333BCB" w:rsidP="008406FE">
      <w:pPr>
        <w:keepLines/>
        <w:rPr>
          <w:rFonts w:ascii="Verdana" w:hAnsi="Verdana"/>
          <w:b/>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33BCB" w:rsidRPr="00333BCB" w:rsidTr="00381C72">
        <w:trPr>
          <w:trHeight w:val="510"/>
        </w:trPr>
        <w:tc>
          <w:tcPr>
            <w:tcW w:w="5102" w:type="dxa"/>
            <w:shd w:val="clear" w:color="auto" w:fill="auto"/>
            <w:vAlign w:val="center"/>
          </w:tcPr>
          <w:p w:rsidR="00333BCB" w:rsidRPr="00333BCB" w:rsidRDefault="00333BCB" w:rsidP="00381C72">
            <w:pPr>
              <w:rPr>
                <w:rFonts w:ascii="Verdana" w:hAnsi="Verdana"/>
                <w:b/>
                <w:sz w:val="24"/>
                <w:szCs w:val="24"/>
                <w:lang w:val="nl-NL"/>
              </w:rPr>
            </w:pPr>
            <w:r w:rsidRPr="00333BCB">
              <w:rPr>
                <w:noProof/>
                <w:color w:val="0000FF"/>
                <w:lang w:val="nl-NL"/>
              </w:rPr>
              <w:lastRenderedPageBreak/>
              <w:drawing>
                <wp:inline distT="0" distB="0" distL="0" distR="0" wp14:anchorId="7667926F" wp14:editId="7E69ADF2">
                  <wp:extent cx="190500" cy="144780"/>
                  <wp:effectExtent l="0" t="0" r="0" b="7620"/>
                  <wp:docPr id="4" name="Afbeelding 4"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33BCB">
              <w:rPr>
                <w:rFonts w:ascii="Verdana" w:hAnsi="Verdana"/>
                <w:b/>
                <w:sz w:val="24"/>
                <w:szCs w:val="24"/>
                <w:lang w:val="nl-NL"/>
              </w:rPr>
              <w:t xml:space="preserve"> Prato-Est</w:t>
            </w:r>
          </w:p>
        </w:tc>
        <w:tc>
          <w:tcPr>
            <w:tcW w:w="850" w:type="dxa"/>
            <w:vAlign w:val="center"/>
          </w:tcPr>
          <w:p w:rsidR="00333BCB" w:rsidRPr="00333BCB" w:rsidRDefault="00333BCB" w:rsidP="00381C72">
            <w:pPr>
              <w:jc w:val="center"/>
              <w:rPr>
                <w:rFonts w:ascii="Verdana" w:hAnsi="Verdana"/>
                <w:b/>
                <w:sz w:val="24"/>
                <w:szCs w:val="24"/>
                <w:lang w:val="nl-NL"/>
              </w:rPr>
            </w:pPr>
            <w:r w:rsidRPr="00333BCB">
              <w:rPr>
                <w:rFonts w:ascii="Comic Sans MS" w:hAnsi="Comic Sans MS"/>
                <w:b/>
                <w:noProof/>
                <w:color w:val="0000FF"/>
                <w:sz w:val="24"/>
                <w:szCs w:val="24"/>
                <w:lang w:val="nl-NL"/>
              </w:rPr>
              <w:drawing>
                <wp:inline distT="0" distB="0" distL="0" distR="0" wp14:anchorId="37432669" wp14:editId="2625499C">
                  <wp:extent cx="358140" cy="226695"/>
                  <wp:effectExtent l="19050" t="0" r="3810" b="0"/>
                  <wp:docPr id="27" name="Afbeelding 27" descr="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11">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33BCB" w:rsidRPr="00333BCB" w:rsidRDefault="00333BCB" w:rsidP="00333BCB">
      <w:pPr>
        <w:pStyle w:val="Alinia6"/>
      </w:pPr>
      <w:r w:rsidRPr="00333BCB">
        <w:rPr>
          <w:rStyle w:val="plaats0"/>
        </w:rPr>
        <w:t>Prato</w:t>
      </w:r>
      <w:r w:rsidRPr="00333BCB">
        <w:t xml:space="preserve">  ± 165.700 inwoners </w:t>
      </w:r>
    </w:p>
    <w:p w:rsidR="00333BCB" w:rsidRPr="00333BCB" w:rsidRDefault="00333BCB" w:rsidP="00333BCB">
      <w:pPr>
        <w:pStyle w:val="BusTic"/>
      </w:pPr>
      <w:r w:rsidRPr="00333BCB">
        <w:t xml:space="preserve">Hoewel het tot een uitgestrekte stedelijke agglomeratie uitgegroeide Prato op het eerste gezicht een minder aanlokkelijke industriestad lijkt, heeft het oude stadscentrum binnen de muren veel aantrekkelijks te bieden, zowel aan monumenten als aan sfeer. </w:t>
      </w:r>
    </w:p>
    <w:p w:rsidR="00333BCB" w:rsidRPr="00333BCB" w:rsidRDefault="00333BCB" w:rsidP="00333BCB">
      <w:pPr>
        <w:pStyle w:val="BusTic"/>
      </w:pPr>
      <w:r w:rsidRPr="00333BCB">
        <w:t>De wol nijverheid dateert hier al van eeuwen geleden en heeft de stad de bij</w:t>
      </w:r>
      <w:r w:rsidRPr="00333BCB">
        <w:softHyphen/>
        <w:t>naam ‘het Manchester van Toscane’ bezorgd.</w:t>
      </w:r>
    </w:p>
    <w:p w:rsidR="00333BCB" w:rsidRPr="00333BCB" w:rsidRDefault="00333BCB" w:rsidP="00333BCB">
      <w:pPr>
        <w:pStyle w:val="Alinia6"/>
        <w:rPr>
          <w:rStyle w:val="Beziens"/>
        </w:rPr>
      </w:pPr>
      <w:r w:rsidRPr="00333BCB">
        <w:rPr>
          <w:rStyle w:val="Beziens"/>
        </w:rPr>
        <w:t>Geschiedenis</w:t>
      </w:r>
    </w:p>
    <w:p w:rsidR="00333BCB" w:rsidRPr="00333BCB" w:rsidRDefault="00333BCB" w:rsidP="00333BCB">
      <w:pPr>
        <w:pStyle w:val="BusTic"/>
      </w:pPr>
      <w:r w:rsidRPr="00333BCB">
        <w:t>Van oorsprong misschien een Etruskische nederzetting beleefde Prato een eerste bloeiperiode in de Romeinse tijd, toen het zich als ‘Pagus Cor</w:t>
      </w:r>
      <w:r w:rsidRPr="00333BCB">
        <w:softHyphen/>
        <w:t xml:space="preserve">nius’ ontwikkelde tot een florerend nijverheids en handelscentrum. </w:t>
      </w:r>
    </w:p>
    <w:p w:rsidR="00333BCB" w:rsidRPr="00333BCB" w:rsidRDefault="00333BCB" w:rsidP="00333BCB">
      <w:pPr>
        <w:pStyle w:val="BusTic"/>
      </w:pPr>
      <w:r w:rsidRPr="00333BCB">
        <w:t xml:space="preserve">Na het instorten van het Rijk dreven de oorlogen tussen de Ostrogoten en de Byzantijnen de bevolking de bergen in. </w:t>
      </w:r>
    </w:p>
    <w:p w:rsidR="00333BCB" w:rsidRPr="00333BCB" w:rsidRDefault="00333BCB" w:rsidP="00333BCB">
      <w:pPr>
        <w:pStyle w:val="BusTic"/>
      </w:pPr>
      <w:r w:rsidRPr="00333BCB">
        <w:t xml:space="preserve">Daaruit kwam zij pas weer tevoorschijn toen onder de Longobarden de rust was weergekeerd. </w:t>
      </w:r>
    </w:p>
    <w:p w:rsidR="00333BCB" w:rsidRPr="00333BCB" w:rsidRDefault="00333BCB" w:rsidP="00333BCB">
      <w:pPr>
        <w:pStyle w:val="BusTic"/>
      </w:pPr>
      <w:r w:rsidRPr="00333BCB">
        <w:t>De handel leefde op en de stad, waarvan de naam werd afgeleid van de bui</w:t>
      </w:r>
      <w:r w:rsidRPr="00333BCB">
        <w:softHyphen/>
        <w:t>ten de muren gelegen weide (‘prato’) waar de markt werd gehouden (de huidige Piazza Mercatale), groeide rond de kerk S. Stefano, de voorgan</w:t>
      </w:r>
      <w:r w:rsidRPr="00333BCB">
        <w:softHyphen/>
        <w:t>ger van de dom.</w:t>
      </w:r>
    </w:p>
    <w:p w:rsidR="00333BCB" w:rsidRPr="00333BCB" w:rsidRDefault="00333BCB" w:rsidP="00333BCB">
      <w:pPr>
        <w:pStyle w:val="BusTic"/>
      </w:pPr>
      <w:r w:rsidRPr="00333BCB">
        <w:t xml:space="preserve">In de Middeleeuwen was Prato aanvankelijk de zetel van de keizerlijke graven Alberti, die van hieruit een enorm gebied bestuurden. </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333BCB" w:rsidRPr="00333BCB" w:rsidTr="00381C72">
        <w:trPr>
          <w:trHeight w:val="254"/>
        </w:trPr>
        <w:tc>
          <w:tcPr>
            <w:tcW w:w="2296" w:type="pct"/>
            <w:vMerge w:val="restart"/>
            <w:shd w:val="clear" w:color="auto" w:fill="D9D9D9" w:themeFill="background1" w:themeFillShade="D9"/>
            <w:vAlign w:val="center"/>
          </w:tcPr>
          <w:p w:rsidR="00333BCB" w:rsidRPr="00333BCB" w:rsidRDefault="00333BCB" w:rsidP="00381C72">
            <w:pPr>
              <w:rPr>
                <w:rFonts w:ascii="Verdana" w:hAnsi="Verdana"/>
                <w:b/>
                <w:sz w:val="24"/>
                <w:szCs w:val="24"/>
                <w:lang w:val="nl-NL"/>
              </w:rPr>
            </w:pPr>
            <w:r w:rsidRPr="00333BCB">
              <w:rPr>
                <w:rFonts w:ascii="Verdana" w:hAnsi="Verdana"/>
                <w:b/>
                <w:sz w:val="24"/>
                <w:szCs w:val="24"/>
                <w:lang w:val="nl-NL"/>
              </w:rPr>
              <w:t xml:space="preserve">Knooppunt met de </w:t>
            </w:r>
            <w:r w:rsidRPr="00333BCB">
              <w:rPr>
                <w:rFonts w:ascii="Comic Sans MS" w:hAnsi="Comic Sans MS"/>
                <w:b/>
                <w:noProof/>
                <w:color w:val="0000FF"/>
                <w:sz w:val="24"/>
                <w:szCs w:val="24"/>
                <w:lang w:val="nl-NL"/>
              </w:rPr>
              <w:drawing>
                <wp:inline distT="0" distB="0" distL="0" distR="0" wp14:anchorId="7F85B9BD" wp14:editId="48338038">
                  <wp:extent cx="358140" cy="226695"/>
                  <wp:effectExtent l="19050" t="0" r="3810" b="0"/>
                  <wp:docPr id="2" name="Afbeelding 2"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1">
                            <a:hlinkClick r:id="rId16" tgtFrame="_blank" tooltip="&quot;Hansalinie: Fehmarn - Oldenburg - Hamburg - Bremen - Dortmund - Köln - Blankenheim - Wittlich - Saarbrücken&quot;"/>
                          </pic:cNvPr>
                          <pic:cNvPicPr>
                            <a:picLocks noChangeAspect="1" noChangeArrowheads="1"/>
                          </pic:cNvPicPr>
                        </pic:nvPicPr>
                        <pic:blipFill>
                          <a:blip r:embed="rId17"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333BCB">
              <w:rPr>
                <w:rFonts w:ascii="Verdana" w:hAnsi="Verdana"/>
                <w:b/>
                <w:sz w:val="24"/>
                <w:szCs w:val="24"/>
                <w:lang w:val="nl-NL"/>
              </w:rPr>
              <w:t xml:space="preserve"> </w:t>
            </w:r>
          </w:p>
        </w:tc>
        <w:tc>
          <w:tcPr>
            <w:tcW w:w="396" w:type="pct"/>
            <w:vMerge w:val="restart"/>
            <w:vAlign w:val="center"/>
          </w:tcPr>
          <w:p w:rsidR="00333BCB" w:rsidRPr="00333BCB" w:rsidRDefault="00333BCB" w:rsidP="00381C72">
            <w:pPr>
              <w:jc w:val="center"/>
              <w:rPr>
                <w:rFonts w:ascii="Verdana" w:hAnsi="Verdana"/>
                <w:b/>
                <w:sz w:val="24"/>
                <w:szCs w:val="24"/>
                <w:lang w:val="nl-NL"/>
              </w:rPr>
            </w:pPr>
            <w:r w:rsidRPr="00333BCB">
              <w:rPr>
                <w:rFonts w:ascii="Comic Sans MS" w:hAnsi="Comic Sans MS"/>
                <w:b/>
                <w:noProof/>
                <w:color w:val="0000FF"/>
                <w:sz w:val="24"/>
                <w:szCs w:val="24"/>
                <w:lang w:val="nl-NL"/>
              </w:rPr>
              <w:drawing>
                <wp:inline distT="0" distB="0" distL="0" distR="0" wp14:anchorId="7ACAC838" wp14:editId="5070116A">
                  <wp:extent cx="358140" cy="226695"/>
                  <wp:effectExtent l="19050" t="0" r="3810" b="0"/>
                  <wp:docPr id="3" name="Afbeelding 3"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1">
                            <a:hlinkClick r:id="rId16" tgtFrame="_blank" tooltip="&quot;Hansalinie: Fehmarn - Oldenburg - Hamburg - Bremen - Dortmund - Köln - Blankenheim - Wittlich - Saarbrücken&quot;"/>
                          </pic:cNvPr>
                          <pic:cNvPicPr>
                            <a:picLocks noChangeAspect="1" noChangeArrowheads="1"/>
                          </pic:cNvPicPr>
                        </pic:nvPicPr>
                        <pic:blipFill>
                          <a:blip r:embed="rId17"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333BCB">
              <w:rPr>
                <w:rFonts w:ascii="Verdana" w:hAnsi="Verdana"/>
                <w:b/>
                <w:sz w:val="24"/>
                <w:szCs w:val="24"/>
                <w:lang w:val="nl-NL"/>
              </w:rPr>
              <w:t xml:space="preserve"> </w:t>
            </w:r>
          </w:p>
        </w:tc>
        <w:tc>
          <w:tcPr>
            <w:tcW w:w="1914" w:type="pct"/>
            <w:vAlign w:val="center"/>
          </w:tcPr>
          <w:p w:rsidR="00333BCB" w:rsidRPr="00333BCB" w:rsidRDefault="00333BCB" w:rsidP="00381C72">
            <w:pPr>
              <w:rPr>
                <w:rFonts w:ascii="Verdana" w:hAnsi="Verdana"/>
                <w:b/>
                <w:sz w:val="24"/>
                <w:szCs w:val="24"/>
                <w:lang w:val="nl-NL"/>
              </w:rPr>
            </w:pPr>
            <w:r w:rsidRPr="00333BCB">
              <w:rPr>
                <w:rFonts w:ascii="Arial" w:hAnsi="Arial" w:cs="Arial"/>
                <w:b/>
                <w:sz w:val="24"/>
                <w:szCs w:val="24"/>
                <w:lang w:val="nl-NL"/>
              </w:rPr>
              <w:t>→</w:t>
            </w:r>
            <w:r w:rsidRPr="00333BCB">
              <w:rPr>
                <w:rFonts w:ascii="Verdana" w:hAnsi="Verdana"/>
                <w:b/>
                <w:sz w:val="24"/>
                <w:szCs w:val="24"/>
                <w:lang w:val="nl-NL"/>
              </w:rPr>
              <w:t xml:space="preserve"> Bologna</w:t>
            </w:r>
          </w:p>
        </w:tc>
        <w:tc>
          <w:tcPr>
            <w:tcW w:w="394" w:type="pct"/>
            <w:vMerge w:val="restart"/>
            <w:vAlign w:val="center"/>
          </w:tcPr>
          <w:p w:rsidR="00333BCB" w:rsidRPr="00333BCB" w:rsidRDefault="00333BCB" w:rsidP="00381C72">
            <w:pPr>
              <w:jc w:val="center"/>
              <w:rPr>
                <w:rFonts w:ascii="Verdana" w:hAnsi="Verdana"/>
                <w:b/>
                <w:sz w:val="24"/>
                <w:szCs w:val="24"/>
                <w:lang w:val="nl-NL"/>
              </w:rPr>
            </w:pPr>
            <w:r w:rsidRPr="00333BCB">
              <w:rPr>
                <w:rFonts w:ascii="Comic Sans MS" w:hAnsi="Comic Sans MS"/>
                <w:b/>
                <w:noProof/>
                <w:color w:val="0000FF"/>
                <w:sz w:val="24"/>
                <w:szCs w:val="24"/>
                <w:lang w:val="nl-NL"/>
              </w:rPr>
              <w:drawing>
                <wp:inline distT="0" distB="0" distL="0" distR="0" wp14:anchorId="7659001F" wp14:editId="4F66A5B0">
                  <wp:extent cx="358140" cy="226695"/>
                  <wp:effectExtent l="19050" t="0" r="3810" b="0"/>
                  <wp:docPr id="28" name="Afbeelding 28" descr="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11">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333BCB" w:rsidRPr="00333BCB" w:rsidTr="00381C72">
        <w:trPr>
          <w:trHeight w:val="254"/>
        </w:trPr>
        <w:tc>
          <w:tcPr>
            <w:tcW w:w="2296" w:type="pct"/>
            <w:vMerge/>
            <w:shd w:val="clear" w:color="auto" w:fill="D9D9D9" w:themeFill="background1" w:themeFillShade="D9"/>
            <w:vAlign w:val="center"/>
          </w:tcPr>
          <w:p w:rsidR="00333BCB" w:rsidRPr="00333BCB" w:rsidRDefault="00333BCB" w:rsidP="00381C72">
            <w:pPr>
              <w:rPr>
                <w:rFonts w:ascii="Verdana" w:hAnsi="Verdana"/>
                <w:b/>
                <w:sz w:val="24"/>
                <w:szCs w:val="24"/>
                <w:lang w:val="nl-NL"/>
              </w:rPr>
            </w:pPr>
          </w:p>
        </w:tc>
        <w:tc>
          <w:tcPr>
            <w:tcW w:w="396" w:type="pct"/>
            <w:vMerge/>
            <w:vAlign w:val="center"/>
          </w:tcPr>
          <w:p w:rsidR="00333BCB" w:rsidRPr="00333BCB" w:rsidRDefault="00333BCB" w:rsidP="00381C72">
            <w:pPr>
              <w:rPr>
                <w:rFonts w:ascii="Verdana" w:hAnsi="Verdana"/>
                <w:b/>
                <w:sz w:val="24"/>
                <w:szCs w:val="24"/>
                <w:lang w:val="nl-NL"/>
              </w:rPr>
            </w:pPr>
          </w:p>
        </w:tc>
        <w:tc>
          <w:tcPr>
            <w:tcW w:w="1914" w:type="pct"/>
            <w:vAlign w:val="center"/>
          </w:tcPr>
          <w:p w:rsidR="00333BCB" w:rsidRPr="00333BCB" w:rsidRDefault="00333BCB" w:rsidP="00381C72">
            <w:pPr>
              <w:rPr>
                <w:rFonts w:ascii="Verdana" w:hAnsi="Verdana"/>
                <w:b/>
                <w:sz w:val="24"/>
                <w:szCs w:val="24"/>
                <w:lang w:val="nl-NL"/>
              </w:rPr>
            </w:pPr>
            <w:r w:rsidRPr="00333BCB">
              <w:rPr>
                <w:rFonts w:ascii="Arial" w:hAnsi="Arial" w:cs="Arial"/>
                <w:b/>
                <w:sz w:val="24"/>
                <w:szCs w:val="24"/>
                <w:lang w:val="nl-NL"/>
              </w:rPr>
              <w:t>→</w:t>
            </w:r>
            <w:r w:rsidRPr="00333BCB">
              <w:rPr>
                <w:rFonts w:ascii="Verdana" w:hAnsi="Verdana"/>
                <w:b/>
                <w:sz w:val="24"/>
                <w:szCs w:val="24"/>
                <w:lang w:val="nl-NL"/>
              </w:rPr>
              <w:t xml:space="preserve"> Roma</w:t>
            </w:r>
          </w:p>
        </w:tc>
        <w:tc>
          <w:tcPr>
            <w:tcW w:w="394" w:type="pct"/>
            <w:vMerge/>
            <w:vAlign w:val="center"/>
          </w:tcPr>
          <w:p w:rsidR="00333BCB" w:rsidRPr="00333BCB" w:rsidRDefault="00333BCB" w:rsidP="00381C72">
            <w:pPr>
              <w:rPr>
                <w:rFonts w:ascii="Verdana" w:hAnsi="Verdana"/>
                <w:b/>
                <w:sz w:val="24"/>
                <w:szCs w:val="24"/>
                <w:lang w:val="nl-NL"/>
              </w:rPr>
            </w:pPr>
          </w:p>
        </w:tc>
      </w:tr>
    </w:tbl>
    <w:p w:rsidR="00333BCB" w:rsidRPr="00333BCB" w:rsidRDefault="00333BCB" w:rsidP="008406FE">
      <w:pPr>
        <w:keepLines/>
        <w:rPr>
          <w:rFonts w:ascii="Verdana" w:hAnsi="Verdana"/>
          <w:b/>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386"/>
      </w:tblGrid>
      <w:tr w:rsidR="00333BCB" w:rsidRPr="00333BCB" w:rsidTr="00381C72">
        <w:trPr>
          <w:trHeight w:val="510"/>
        </w:trPr>
        <w:tc>
          <w:tcPr>
            <w:tcW w:w="593" w:type="dxa"/>
            <w:shd w:val="clear" w:color="auto" w:fill="auto"/>
            <w:vAlign w:val="center"/>
          </w:tcPr>
          <w:p w:rsidR="00333BCB" w:rsidRPr="00333BCB" w:rsidRDefault="00333BCB" w:rsidP="00381C72">
            <w:pPr>
              <w:jc w:val="center"/>
              <w:rPr>
                <w:rFonts w:ascii="Verdana" w:hAnsi="Verdana"/>
                <w:b/>
                <w:sz w:val="24"/>
                <w:szCs w:val="24"/>
                <w:lang w:val="nl-NL"/>
              </w:rPr>
            </w:pPr>
            <w:r w:rsidRPr="00333BCB">
              <w:rPr>
                <w:rFonts w:ascii="Verdana" w:hAnsi="Verdana"/>
                <w:b/>
                <w:noProof/>
                <w:color w:val="0000FF"/>
                <w:sz w:val="24"/>
                <w:szCs w:val="24"/>
                <w:lang w:val="nl-NL"/>
              </w:rPr>
              <w:drawing>
                <wp:inline distT="0" distB="0" distL="0" distR="0" wp14:anchorId="2FEF37AA" wp14:editId="07374FB9">
                  <wp:extent cx="180000" cy="180000"/>
                  <wp:effectExtent l="0" t="0" r="0" b="0"/>
                  <wp:docPr id="30" name="Afbeelding 30" descr="T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5386" w:type="dxa"/>
            <w:shd w:val="clear" w:color="auto" w:fill="FABF8F" w:themeFill="accent6" w:themeFillTint="99"/>
            <w:vAlign w:val="center"/>
          </w:tcPr>
          <w:p w:rsidR="00333BCB" w:rsidRPr="00333BCB" w:rsidRDefault="00333BCB" w:rsidP="00381C72">
            <w:pPr>
              <w:keepLines/>
              <w:jc w:val="center"/>
              <w:rPr>
                <w:rFonts w:ascii="Verdana" w:hAnsi="Verdana"/>
                <w:b/>
                <w:sz w:val="24"/>
                <w:szCs w:val="24"/>
                <w:lang w:val="nl-NL"/>
              </w:rPr>
            </w:pPr>
            <w:r w:rsidRPr="00333BCB">
              <w:rPr>
                <w:rFonts w:ascii="Verdana" w:hAnsi="Verdana"/>
                <w:b/>
                <w:sz w:val="24"/>
                <w:szCs w:val="24"/>
                <w:lang w:val="nl-NL"/>
              </w:rPr>
              <w:t>Barriera Firenze Ovest</w:t>
            </w:r>
          </w:p>
        </w:tc>
      </w:tr>
    </w:tbl>
    <w:p w:rsidR="00333BCB" w:rsidRPr="00333BCB" w:rsidRDefault="00333BCB" w:rsidP="008406FE">
      <w:pPr>
        <w:keepLines/>
        <w:rPr>
          <w:rFonts w:ascii="Verdana" w:hAnsi="Verdana"/>
          <w:b/>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33BCB" w:rsidRPr="00333BCB" w:rsidTr="00381C72">
        <w:trPr>
          <w:trHeight w:val="510"/>
        </w:trPr>
        <w:tc>
          <w:tcPr>
            <w:tcW w:w="5102" w:type="dxa"/>
            <w:shd w:val="clear" w:color="auto" w:fill="auto"/>
            <w:vAlign w:val="center"/>
          </w:tcPr>
          <w:p w:rsidR="00333BCB" w:rsidRPr="00333BCB" w:rsidRDefault="00333BCB" w:rsidP="00381C72">
            <w:pPr>
              <w:rPr>
                <w:rFonts w:ascii="Verdana" w:hAnsi="Verdana"/>
                <w:b/>
                <w:sz w:val="24"/>
                <w:szCs w:val="24"/>
                <w:lang w:val="nl-NL"/>
              </w:rPr>
            </w:pPr>
            <w:r w:rsidRPr="00333BCB">
              <w:rPr>
                <w:noProof/>
                <w:color w:val="0000FF"/>
                <w:lang w:val="nl-NL"/>
              </w:rPr>
              <w:drawing>
                <wp:inline distT="0" distB="0" distL="0" distR="0" wp14:anchorId="6FFA3350" wp14:editId="6C8F6C5C">
                  <wp:extent cx="190500" cy="144780"/>
                  <wp:effectExtent l="0" t="0" r="0" b="7620"/>
                  <wp:docPr id="1" name="Afbeelding 1"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33BCB">
              <w:rPr>
                <w:rFonts w:ascii="Verdana" w:hAnsi="Verdana"/>
                <w:b/>
                <w:sz w:val="24"/>
                <w:szCs w:val="24"/>
                <w:lang w:val="nl-NL"/>
              </w:rPr>
              <w:t xml:space="preserve"> Sesto Fiorentino</w:t>
            </w:r>
          </w:p>
        </w:tc>
        <w:tc>
          <w:tcPr>
            <w:tcW w:w="850" w:type="dxa"/>
            <w:vAlign w:val="center"/>
          </w:tcPr>
          <w:p w:rsidR="00333BCB" w:rsidRPr="00333BCB" w:rsidRDefault="00333BCB" w:rsidP="00381C72">
            <w:pPr>
              <w:jc w:val="center"/>
              <w:rPr>
                <w:rFonts w:ascii="Verdana" w:hAnsi="Verdana"/>
                <w:b/>
                <w:sz w:val="24"/>
                <w:szCs w:val="24"/>
                <w:lang w:val="nl-NL"/>
              </w:rPr>
            </w:pPr>
            <w:r w:rsidRPr="00333BCB">
              <w:rPr>
                <w:rFonts w:ascii="Comic Sans MS" w:hAnsi="Comic Sans MS"/>
                <w:b/>
                <w:noProof/>
                <w:color w:val="0000FF"/>
                <w:sz w:val="24"/>
                <w:szCs w:val="24"/>
                <w:lang w:val="nl-NL"/>
              </w:rPr>
              <w:drawing>
                <wp:inline distT="0" distB="0" distL="0" distR="0" wp14:anchorId="553CFFA1" wp14:editId="2027A738">
                  <wp:extent cx="358140" cy="226695"/>
                  <wp:effectExtent l="19050" t="0" r="3810" b="0"/>
                  <wp:docPr id="35" name="Afbeelding 35" descr="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11">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33BCB" w:rsidRPr="00333BCB" w:rsidRDefault="00333BCB" w:rsidP="00333BCB">
      <w:pPr>
        <w:pStyle w:val="Alinia6"/>
        <w:rPr>
          <w:rStyle w:val="plaats0"/>
        </w:rPr>
      </w:pPr>
      <w:r w:rsidRPr="00333BCB">
        <w:rPr>
          <w:rStyle w:val="plaats0"/>
        </w:rPr>
        <w:t>Sesto Fiorentino</w:t>
      </w:r>
    </w:p>
    <w:p w:rsidR="00333BCB" w:rsidRPr="00333BCB" w:rsidRDefault="00333BCB" w:rsidP="00333BCB">
      <w:pPr>
        <w:pStyle w:val="BusTic"/>
      </w:pPr>
      <w:r w:rsidRPr="00333BCB">
        <w:t xml:space="preserve">De stad Sesto Fiorentino is gelegen in de Italiaanse regio Toscane, in de provincie Florence. </w:t>
      </w:r>
    </w:p>
    <w:p w:rsidR="00333BCB" w:rsidRPr="00333BCB" w:rsidRDefault="00333BCB" w:rsidP="00333BCB">
      <w:pPr>
        <w:pStyle w:val="BusTic"/>
      </w:pPr>
      <w:r w:rsidRPr="00333BCB">
        <w:t xml:space="preserve">Deze plaats in Toscane is al zeer lang bewoond, onder andere door de Etrusken. </w:t>
      </w:r>
    </w:p>
    <w:p w:rsidR="00333BCB" w:rsidRPr="00333BCB" w:rsidRDefault="00333BCB" w:rsidP="00333BCB">
      <w:pPr>
        <w:pStyle w:val="BusTic"/>
      </w:pPr>
      <w:r w:rsidRPr="00333BCB">
        <w:t>In 1959 werd hier de Etruskische graftombe Tomba della Montagnola ontdekt.</w:t>
      </w:r>
    </w:p>
    <w:p w:rsidR="00333BCB" w:rsidRPr="00333BCB" w:rsidRDefault="00333BCB" w:rsidP="00333BCB">
      <w:pPr>
        <w:keepLines/>
        <w:rPr>
          <w:rFonts w:ascii="Verdana" w:hAnsi="Verdana"/>
          <w:sz w:val="24"/>
          <w:szCs w:val="24"/>
          <w:lang w:val="nl-NL"/>
        </w:rPr>
      </w:pPr>
      <w:r w:rsidRPr="00333BCB">
        <w:rPr>
          <w:rFonts w:ascii="Verdana" w:hAnsi="Verdana"/>
          <w:sz w:val="24"/>
          <w:szCs w:val="24"/>
          <w:lang w:val="nl-NL"/>
        </w:rPr>
        <w:t xml:space="preserve"> </w:t>
      </w:r>
    </w:p>
    <w:p w:rsidR="00333BCB" w:rsidRPr="00333BCB" w:rsidRDefault="00333BCB" w:rsidP="00333BCB">
      <w:pPr>
        <w:pStyle w:val="BusTic"/>
      </w:pPr>
      <w:r w:rsidRPr="00333BCB">
        <w:t xml:space="preserve">Sesto Fiorentino is een voorstad van de Toscaanse hoofdstad Florence. </w:t>
      </w:r>
    </w:p>
    <w:p w:rsidR="00333BCB" w:rsidRPr="00333BCB" w:rsidRDefault="00333BCB" w:rsidP="00333BCB">
      <w:pPr>
        <w:pStyle w:val="BusTic"/>
      </w:pPr>
      <w:r w:rsidRPr="00333BCB">
        <w:t xml:space="preserve">De afstand tussen twee steden bedraagt negen kilometer. </w:t>
      </w:r>
    </w:p>
    <w:p w:rsidR="00333BCB" w:rsidRPr="00333BCB" w:rsidRDefault="00333BCB" w:rsidP="00333BCB">
      <w:pPr>
        <w:pStyle w:val="BusTic"/>
      </w:pPr>
      <w:r w:rsidRPr="00333BCB">
        <w:t xml:space="preserve">De belangrijkste pijler voor de plaatselijke economie is de keramiekindustrie. </w:t>
      </w:r>
    </w:p>
    <w:p w:rsidR="00333BCB" w:rsidRPr="00333BCB" w:rsidRDefault="00333BCB" w:rsidP="00333BCB">
      <w:pPr>
        <w:pStyle w:val="BusTic"/>
      </w:pPr>
      <w:r w:rsidRPr="00333BCB">
        <w:t>In de stad is het Museo della Porcellane di Doccia gevestigd waar vooral keramiek van de 17</w:t>
      </w:r>
      <w:r w:rsidRPr="00333BCB">
        <w:rPr>
          <w:vertAlign w:val="superscript"/>
        </w:rPr>
        <w:t>de</w:t>
      </w:r>
      <w:r w:rsidRPr="00333BCB">
        <w:t xml:space="preserve"> tot 20</w:t>
      </w:r>
      <w:r w:rsidRPr="00333BCB">
        <w:rPr>
          <w:vertAlign w:val="superscript"/>
        </w:rPr>
        <w:t>ste</w:t>
      </w:r>
      <w:r w:rsidRPr="00333BCB">
        <w:t xml:space="preserve"> eeuw te zien is.</w:t>
      </w:r>
    </w:p>
    <w:p w:rsidR="00333BCB" w:rsidRPr="00333BCB" w:rsidRDefault="00333BCB" w:rsidP="00333BCB">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33BCB" w:rsidRPr="00333BCB" w:rsidTr="00381C72">
        <w:trPr>
          <w:trHeight w:val="510"/>
        </w:trPr>
        <w:tc>
          <w:tcPr>
            <w:tcW w:w="5102" w:type="dxa"/>
            <w:shd w:val="clear" w:color="auto" w:fill="auto"/>
            <w:vAlign w:val="center"/>
          </w:tcPr>
          <w:p w:rsidR="00333BCB" w:rsidRPr="00333BCB" w:rsidRDefault="00333BCB" w:rsidP="00381C72">
            <w:pPr>
              <w:rPr>
                <w:rFonts w:ascii="Verdana" w:hAnsi="Verdana"/>
                <w:b/>
                <w:sz w:val="24"/>
                <w:szCs w:val="24"/>
                <w:lang w:val="nl-NL"/>
              </w:rPr>
            </w:pPr>
            <w:r w:rsidRPr="00333BCB">
              <w:rPr>
                <w:noProof/>
                <w:color w:val="0000FF"/>
                <w:lang w:val="nl-NL"/>
              </w:rPr>
              <w:lastRenderedPageBreak/>
              <w:drawing>
                <wp:inline distT="0" distB="0" distL="0" distR="0" wp14:anchorId="2C46E01E" wp14:editId="3610B165">
                  <wp:extent cx="190500" cy="144780"/>
                  <wp:effectExtent l="0" t="0" r="0" b="7620"/>
                  <wp:docPr id="38" name="Afbeelding 38"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333BCB">
              <w:rPr>
                <w:rFonts w:ascii="Verdana" w:hAnsi="Verdana"/>
                <w:b/>
                <w:sz w:val="24"/>
                <w:szCs w:val="24"/>
                <w:lang w:val="nl-NL"/>
              </w:rPr>
              <w:t xml:space="preserve"> Firenze-Peretola</w:t>
            </w:r>
          </w:p>
        </w:tc>
        <w:tc>
          <w:tcPr>
            <w:tcW w:w="850" w:type="dxa"/>
            <w:vAlign w:val="center"/>
          </w:tcPr>
          <w:p w:rsidR="00333BCB" w:rsidRPr="00333BCB" w:rsidRDefault="00333BCB" w:rsidP="00381C72">
            <w:pPr>
              <w:jc w:val="center"/>
              <w:rPr>
                <w:rFonts w:ascii="Verdana" w:hAnsi="Verdana"/>
                <w:b/>
                <w:sz w:val="24"/>
                <w:szCs w:val="24"/>
                <w:lang w:val="nl-NL"/>
              </w:rPr>
            </w:pPr>
            <w:r w:rsidRPr="00333BCB">
              <w:rPr>
                <w:rFonts w:ascii="Comic Sans MS" w:hAnsi="Comic Sans MS"/>
                <w:b/>
                <w:noProof/>
                <w:color w:val="0000FF"/>
                <w:sz w:val="24"/>
                <w:szCs w:val="24"/>
                <w:lang w:val="nl-NL"/>
              </w:rPr>
              <w:drawing>
                <wp:inline distT="0" distB="0" distL="0" distR="0" wp14:anchorId="39724902" wp14:editId="706798FB">
                  <wp:extent cx="358140" cy="226695"/>
                  <wp:effectExtent l="19050" t="0" r="3810" b="0"/>
                  <wp:docPr id="36" name="Afbeelding 36" descr="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11">
                            <a:hlinkClick r:id="rId12" tgtFrame="_blank"/>
                          </pic:cNvPr>
                          <pic:cNvPicPr>
                            <a:picLocks noChangeAspect="1" noChangeArrowheads="1"/>
                          </pic:cNvPicPr>
                        </pic:nvPicPr>
                        <pic:blipFill>
                          <a:blip r:embed="rId1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33BCB" w:rsidRPr="00333BCB" w:rsidRDefault="00333BCB" w:rsidP="00333BCB">
      <w:pPr>
        <w:pStyle w:val="Alinia6"/>
        <w:rPr>
          <w:rStyle w:val="Beziens"/>
        </w:rPr>
      </w:pPr>
      <w:r w:rsidRPr="00333BCB">
        <w:rPr>
          <w:rStyle w:val="Beziens"/>
        </w:rPr>
        <w:t>Luchthaven Peretola</w:t>
      </w:r>
    </w:p>
    <w:p w:rsidR="00333BCB" w:rsidRPr="00333BCB" w:rsidRDefault="00333BCB" w:rsidP="00333BCB">
      <w:pPr>
        <w:pStyle w:val="BusTic"/>
      </w:pPr>
      <w:r w:rsidRPr="00333BCB">
        <w:t xml:space="preserve">Luchthaven Peretola, luchthaven Florence of luchthaven Amerigo Vespucci (Italiaans: Aeroporto di Firenze) (IATA: FLR, ICAO: LIRQ) is een luchthaven nabij de Italiaanse stad Florence, liggend in de gemeente Sesto Fiorentino. </w:t>
      </w:r>
    </w:p>
    <w:p w:rsidR="00333BCB" w:rsidRPr="00333BCB" w:rsidRDefault="00333BCB" w:rsidP="00333BCB">
      <w:pPr>
        <w:pStyle w:val="BusTic"/>
      </w:pPr>
      <w:r w:rsidRPr="00333BCB">
        <w:t>Het is één van de twee grootste vliegvelden in Toscane, het andere is Luchthaven Pisa Galileo Galilei.</w:t>
      </w:r>
    </w:p>
    <w:p w:rsidR="00333BCB" w:rsidRPr="00333BCB" w:rsidRDefault="00333BCB" w:rsidP="00333BCB">
      <w:pPr>
        <w:pStyle w:val="BusTic"/>
      </w:pPr>
      <w:r w:rsidRPr="00333BCB">
        <w:t xml:space="preserve">Het is een klein vliegveld, met een enkele baan in de richting 05-23. </w:t>
      </w:r>
    </w:p>
    <w:p w:rsidR="00333BCB" w:rsidRPr="00333BCB" w:rsidRDefault="00333BCB" w:rsidP="00333BCB">
      <w:pPr>
        <w:pStyle w:val="BusTic"/>
      </w:pPr>
      <w:r w:rsidRPr="00333BCB">
        <w:t xml:space="preserve">De taxibaan begint bij uiteinde 05 van de baan, met een uitloop aan uiteinde 23. </w:t>
      </w:r>
    </w:p>
    <w:p w:rsidR="00333BCB" w:rsidRPr="00333BCB" w:rsidRDefault="00333BCB" w:rsidP="00333BCB">
      <w:pPr>
        <w:pStyle w:val="BusTic"/>
      </w:pPr>
      <w:r w:rsidRPr="00333BCB">
        <w:t>Zoals gebruikelijk bij kleinere vliegvelden keert een vliegtuig na landing, en rijdt een stuk terug over de landingsbaan naar de taxibaan.</w:t>
      </w:r>
    </w:p>
    <w:p w:rsidR="00333BCB" w:rsidRPr="00333BCB" w:rsidRDefault="00333BCB" w:rsidP="00333BCB">
      <w:pPr>
        <w:pStyle w:val="BusTic"/>
      </w:pPr>
      <w:r w:rsidRPr="00333BCB">
        <w:t>In 1990 werd het vliegveld vernoemd naar de Florentijn Amerigo Vespucci, de Italiaanse ontdekkingsreiziger en cartograaf.</w:t>
      </w:r>
    </w:p>
    <w:p w:rsidR="00333BCB" w:rsidRPr="00333BCB" w:rsidRDefault="00333BCB" w:rsidP="00333BCB">
      <w:pPr>
        <w:pStyle w:val="Alinia6"/>
        <w:rPr>
          <w:rStyle w:val="Beziens"/>
        </w:rPr>
      </w:pPr>
    </w:p>
    <w:p w:rsidR="00333BCB" w:rsidRPr="00333BCB" w:rsidRDefault="00333BCB" w:rsidP="00333BCB">
      <w:pPr>
        <w:pStyle w:val="Alinia6"/>
        <w:rPr>
          <w:rStyle w:val="Beziens"/>
        </w:rPr>
      </w:pPr>
      <w:r w:rsidRPr="00333BCB">
        <w:rPr>
          <w:rStyle w:val="Beziens"/>
        </w:rPr>
        <w:t>Geschiedenis</w:t>
      </w:r>
    </w:p>
    <w:p w:rsidR="00333BCB" w:rsidRPr="00333BCB" w:rsidRDefault="00333BCB" w:rsidP="00333BCB">
      <w:pPr>
        <w:pStyle w:val="BusTic"/>
      </w:pPr>
      <w:r w:rsidRPr="00333BCB">
        <w:t xml:space="preserve">Het eerste vliegveld van Florence (1910) was gelegen in het gebied Campo di Marte, toen het veld gebruikt werd voor "Experimenten in Luchtvaart-navigatie". </w:t>
      </w:r>
    </w:p>
    <w:p w:rsidR="00333BCB" w:rsidRPr="00333BCB" w:rsidRDefault="00333BCB" w:rsidP="00333BCB">
      <w:pPr>
        <w:pStyle w:val="BusTic"/>
      </w:pPr>
      <w:r w:rsidRPr="00333BCB">
        <w:t xml:space="preserve">Campo di Marte werd zo het eerste vliegveld aldaar, en bleef dat tot in de jaren twintig. </w:t>
      </w:r>
    </w:p>
    <w:p w:rsidR="00333BCB" w:rsidRPr="00333BCB" w:rsidRDefault="00333BCB" w:rsidP="00333BCB">
      <w:pPr>
        <w:pStyle w:val="BusTic"/>
      </w:pPr>
      <w:r w:rsidRPr="00333BCB">
        <w:t xml:space="preserve">Door de omliggende woningbouw werd het veld te klein en in 1928 werd op de "Cipresso del Nistro", op de vlakte tussen Florence en Sesto Fiorentino gekozen. </w:t>
      </w:r>
    </w:p>
    <w:p w:rsidR="00333BCB" w:rsidRPr="00333BCB" w:rsidRDefault="00333BCB" w:rsidP="00333BCB">
      <w:pPr>
        <w:pStyle w:val="BusTic"/>
      </w:pPr>
      <w:r w:rsidRPr="00333BCB">
        <w:t>Dit vliegveld, Peretola geheten, werd begin jaren dertig in gebruik genomen.</w:t>
      </w:r>
    </w:p>
    <w:p w:rsidR="00333BCB" w:rsidRPr="00333BCB" w:rsidRDefault="00333BCB" w:rsidP="00333BCB">
      <w:pPr>
        <w:keepLines/>
        <w:rPr>
          <w:rFonts w:ascii="Verdana" w:hAnsi="Verdana"/>
          <w:sz w:val="24"/>
          <w:szCs w:val="24"/>
          <w:lang w:val="nl-NL"/>
        </w:rPr>
      </w:pPr>
      <w:r w:rsidRPr="00333BCB">
        <w:rPr>
          <w:rFonts w:ascii="Verdana" w:hAnsi="Verdana"/>
          <w:sz w:val="24"/>
          <w:szCs w:val="24"/>
          <w:lang w:val="nl-NL"/>
        </w:rPr>
        <w:t xml:space="preserve"> </w:t>
      </w:r>
    </w:p>
    <w:p w:rsidR="00333BCB" w:rsidRPr="00333BCB" w:rsidRDefault="00333BCB" w:rsidP="00333BCB">
      <w:pPr>
        <w:pStyle w:val="BusTic"/>
      </w:pPr>
      <w:r w:rsidRPr="00333BCB">
        <w:t xml:space="preserve">Peretola was letterlijk een open veld waar vliegtuigen in alle richtingen mochten landen en opstijgen. </w:t>
      </w:r>
    </w:p>
    <w:p w:rsidR="00333BCB" w:rsidRPr="00333BCB" w:rsidRDefault="00333BCB" w:rsidP="00333BCB">
      <w:pPr>
        <w:pStyle w:val="BusTic"/>
      </w:pPr>
      <w:r w:rsidRPr="00333BCB">
        <w:t xml:space="preserve">Uiteindelijk besloot het Ministerie van Luchtvaart het veld te verbeteren en uit te breiden. </w:t>
      </w:r>
    </w:p>
    <w:p w:rsidR="00333BCB" w:rsidRPr="00333BCB" w:rsidRDefault="00333BCB" w:rsidP="00333BCB">
      <w:pPr>
        <w:pStyle w:val="BusTic"/>
      </w:pPr>
      <w:r w:rsidRPr="00333BCB">
        <w:t>De uitbreiding was richting Castello, en in 1938-39 werd een asfalt en startbaan van 1000 m bij 60 m aangelegd, in de richting Noord/Oost.</w:t>
      </w:r>
    </w:p>
    <w:p w:rsidR="00333BCB" w:rsidRPr="00333BCB" w:rsidRDefault="00333BCB" w:rsidP="008406FE">
      <w:pPr>
        <w:keepLines/>
        <w:rPr>
          <w:rFonts w:ascii="Verdana" w:hAnsi="Verdana"/>
          <w:b/>
          <w:sz w:val="24"/>
          <w:szCs w:val="24"/>
          <w:lang w:val="nl-NL"/>
        </w:rPr>
      </w:pPr>
    </w:p>
    <w:p w:rsidR="008406FE" w:rsidRPr="00333BCB" w:rsidRDefault="008406FE" w:rsidP="00CA6F85">
      <w:pPr>
        <w:keepLines/>
        <w:jc w:val="center"/>
        <w:rPr>
          <w:rFonts w:ascii="Verdana" w:hAnsi="Verdana"/>
          <w:b/>
          <w:sz w:val="24"/>
          <w:szCs w:val="24"/>
          <w:lang w:val="nl-NL"/>
        </w:rPr>
      </w:pPr>
    </w:p>
    <w:sectPr w:rsidR="008406FE" w:rsidRPr="00333BCB" w:rsidSect="007A2B79">
      <w:headerReference w:type="default" r:id="rId18"/>
      <w:footerReference w:type="default" r:id="rId19"/>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FD3" w:rsidRDefault="00D32FD3" w:rsidP="007A2B79">
      <w:r>
        <w:separator/>
      </w:r>
    </w:p>
  </w:endnote>
  <w:endnote w:type="continuationSeparator" w:id="0">
    <w:p w:rsidR="00D32FD3" w:rsidRDefault="00D32FD3"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689"/>
      <w:gridCol w:w="1373"/>
      <w:gridCol w:w="4358"/>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355FBD" w:rsidRPr="00355FBD">
            <w:rPr>
              <w:rFonts w:ascii="Verdana" w:eastAsiaTheme="majorEastAsia" w:hAnsi="Verdana" w:cstheme="majorBidi"/>
              <w:b/>
              <w:bCs/>
              <w:noProof/>
              <w:sz w:val="16"/>
              <w:szCs w:val="16"/>
            </w:rPr>
            <w:t>1</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FD3" w:rsidRDefault="00D32FD3" w:rsidP="007A2B79">
      <w:r>
        <w:separator/>
      </w:r>
    </w:p>
  </w:footnote>
  <w:footnote w:type="continuationSeparator" w:id="0">
    <w:p w:rsidR="00D32FD3" w:rsidRDefault="00D32FD3"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1B7" w:rsidRPr="007A2B79" w:rsidRDefault="002221B7" w:rsidP="007A2B79">
    <w:pPr>
      <w:pStyle w:val="Koptekst"/>
      <w:jc w:val="center"/>
      <w:rPr>
        <w:rFonts w:ascii="Verdana" w:hAnsi="Verdana"/>
        <w:b/>
        <w:sz w:val="28"/>
        <w:szCs w:val="28"/>
        <w:lang w:val="nl-NL"/>
      </w:rPr>
    </w:pPr>
    <w:r>
      <w:rPr>
        <w:noProof/>
        <w:lang w:val="nl-NL"/>
      </w:rPr>
      <w:drawing>
        <wp:anchor distT="0" distB="0" distL="114300" distR="114300" simplePos="0" relativeHeight="251659264" behindDoc="1" locked="0" layoutInCell="1" allowOverlap="1" wp14:anchorId="2E456B9B" wp14:editId="383DDC12">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w:t>
    </w:r>
    <w:r w:rsidR="00DE5E63">
      <w:rPr>
        <w:rFonts w:ascii="Verdana" w:hAnsi="Verdana"/>
        <w:b/>
        <w:sz w:val="28"/>
        <w:szCs w:val="28"/>
        <w:lang w:val="nl-NL"/>
      </w:rPr>
      <w:t xml:space="preserve">Italië </w:t>
    </w:r>
    <w:r w:rsidR="005A0357">
      <w:rPr>
        <w:rFonts w:ascii="Comic Sans MS" w:hAnsi="Comic Sans MS"/>
        <w:b/>
        <w:noProof/>
        <w:color w:val="0000FF"/>
        <w:sz w:val="28"/>
        <w:szCs w:val="28"/>
        <w:lang w:val="nl-NL" w:eastAsia="zh-CN"/>
      </w:rPr>
      <w:t xml:space="preserve"> </w:t>
    </w:r>
    <w:r w:rsidR="00B3673A" w:rsidRPr="00B3673A">
      <w:rPr>
        <w:rFonts w:ascii="Comic Sans MS" w:hAnsi="Comic Sans MS"/>
        <w:b/>
        <w:noProof/>
        <w:color w:val="0000FF"/>
        <w:sz w:val="28"/>
        <w:szCs w:val="28"/>
        <w:lang w:val="nl-NL"/>
      </w:rPr>
      <w:drawing>
        <wp:inline distT="0" distB="0" distL="0" distR="0" wp14:anchorId="3830724F" wp14:editId="359E1D63">
          <wp:extent cx="358140" cy="226695"/>
          <wp:effectExtent l="19050" t="0" r="3810" b="0"/>
          <wp:docPr id="18" name="Afbeelding 18" descr="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11">
                    <a:hlinkClick r:id="rId2" tgtFrame="_blank"/>
                  </pic:cNvPr>
                  <pic:cNvPicPr>
                    <a:picLocks noChangeAspect="1" noChangeArrowheads="1"/>
                  </pic:cNvPicPr>
                </pic:nvPicPr>
                <pic:blipFill>
                  <a:blip r:embed="rId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B3673A">
      <w:rPr>
        <w:rFonts w:ascii="Comic Sans MS" w:hAnsi="Comic Sans MS"/>
        <w:b/>
        <w:noProof/>
        <w:color w:val="0000FF"/>
        <w:sz w:val="28"/>
        <w:szCs w:val="28"/>
        <w:lang w:val="nl-NL"/>
      </w:rPr>
      <w:t xml:space="preserve"> </w:t>
    </w:r>
    <w:r w:rsidR="00E04F78">
      <w:rPr>
        <w:rFonts w:ascii="Comic Sans MS" w:hAnsi="Comic Sans MS"/>
        <w:b/>
        <w:noProof/>
        <w:color w:val="0000FF"/>
        <w:sz w:val="28"/>
        <w:szCs w:val="28"/>
        <w:lang w:val="nl-NL"/>
      </w:rPr>
      <w:t xml:space="preserve"> </w:t>
    </w:r>
    <w:r w:rsidR="00074323">
      <w:rPr>
        <w:rFonts w:ascii="Comic Sans MS" w:hAnsi="Comic Sans MS"/>
        <w:b/>
        <w:noProof/>
        <w:color w:val="0000FF"/>
        <w:sz w:val="28"/>
        <w:szCs w:val="28"/>
        <w:lang w:val="nl-NL" w:eastAsia="zh-CN"/>
      </w:rPr>
      <w:t xml:space="preserve"> </w:t>
    </w:r>
    <w:r w:rsidR="00553B72">
      <w:rPr>
        <w:rFonts w:ascii="Comic Sans MS" w:hAnsi="Comic Sans MS"/>
        <w:b/>
        <w:noProof/>
        <w:color w:val="0000FF"/>
        <w:sz w:val="28"/>
        <w:szCs w:val="28"/>
        <w:lang w:val="nl-NL"/>
      </w:rPr>
      <w:t xml:space="preserve"> </w:t>
    </w:r>
    <w:r>
      <w:rPr>
        <w:rFonts w:ascii="Comic Sans MS" w:hAnsi="Comic Sans MS"/>
        <w:b/>
        <w:noProof/>
        <w:color w:val="0000FF"/>
        <w:sz w:val="28"/>
        <w:szCs w:val="28"/>
        <w:lang w:val="nl-NL"/>
      </w:rPr>
      <w:t xml:space="preserve"> </w:t>
    </w:r>
    <w:r>
      <w:rPr>
        <w:rFonts w:ascii="Verdana" w:hAnsi="Verdana"/>
        <w:b/>
        <w:sz w:val="28"/>
        <w:szCs w:val="28"/>
        <w:lang w:val="nl-NL"/>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8">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3">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4">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37">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8">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7">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8">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9">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4">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5">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2">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3">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4">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1"/>
  </w:num>
  <w:num w:numId="2">
    <w:abstractNumId w:val="61"/>
  </w:num>
  <w:num w:numId="3">
    <w:abstractNumId w:val="27"/>
  </w:num>
  <w:num w:numId="4">
    <w:abstractNumId w:val="13"/>
  </w:num>
  <w:num w:numId="5">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3"/>
  </w:num>
  <w:num w:numId="50">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306EB"/>
    <w:rsid w:val="00074323"/>
    <w:rsid w:val="00077BC5"/>
    <w:rsid w:val="0008766A"/>
    <w:rsid w:val="000A0831"/>
    <w:rsid w:val="000B35DC"/>
    <w:rsid w:val="000B3F02"/>
    <w:rsid w:val="000D0A8B"/>
    <w:rsid w:val="000E4D84"/>
    <w:rsid w:val="000F3B57"/>
    <w:rsid w:val="000F4F6B"/>
    <w:rsid w:val="00120DD2"/>
    <w:rsid w:val="001B0768"/>
    <w:rsid w:val="001B449E"/>
    <w:rsid w:val="001D64BE"/>
    <w:rsid w:val="002221B7"/>
    <w:rsid w:val="00275D6D"/>
    <w:rsid w:val="002A65F5"/>
    <w:rsid w:val="002B29A5"/>
    <w:rsid w:val="002F6A8B"/>
    <w:rsid w:val="00330EC1"/>
    <w:rsid w:val="00333BCB"/>
    <w:rsid w:val="00343FFB"/>
    <w:rsid w:val="00347C83"/>
    <w:rsid w:val="00355FBD"/>
    <w:rsid w:val="00356522"/>
    <w:rsid w:val="00375508"/>
    <w:rsid w:val="003B734B"/>
    <w:rsid w:val="00442004"/>
    <w:rsid w:val="004435A4"/>
    <w:rsid w:val="00457D01"/>
    <w:rsid w:val="004B0A15"/>
    <w:rsid w:val="004C001A"/>
    <w:rsid w:val="004F49EB"/>
    <w:rsid w:val="005118F5"/>
    <w:rsid w:val="00522CF5"/>
    <w:rsid w:val="00553B72"/>
    <w:rsid w:val="005600F9"/>
    <w:rsid w:val="005610A4"/>
    <w:rsid w:val="005A0357"/>
    <w:rsid w:val="005D0E3B"/>
    <w:rsid w:val="006226E1"/>
    <w:rsid w:val="00630A26"/>
    <w:rsid w:val="006422DC"/>
    <w:rsid w:val="00671162"/>
    <w:rsid w:val="00687CFF"/>
    <w:rsid w:val="00695640"/>
    <w:rsid w:val="006A4E41"/>
    <w:rsid w:val="006B0288"/>
    <w:rsid w:val="006B2360"/>
    <w:rsid w:val="006B6011"/>
    <w:rsid w:val="006C1401"/>
    <w:rsid w:val="006C3B72"/>
    <w:rsid w:val="00732328"/>
    <w:rsid w:val="00762F5A"/>
    <w:rsid w:val="007854B0"/>
    <w:rsid w:val="007A2B79"/>
    <w:rsid w:val="007C2584"/>
    <w:rsid w:val="007C5E0F"/>
    <w:rsid w:val="007E779C"/>
    <w:rsid w:val="0083246E"/>
    <w:rsid w:val="008406FE"/>
    <w:rsid w:val="00862C18"/>
    <w:rsid w:val="00867836"/>
    <w:rsid w:val="00887286"/>
    <w:rsid w:val="008D0BAE"/>
    <w:rsid w:val="008F5955"/>
    <w:rsid w:val="009813E7"/>
    <w:rsid w:val="009A2299"/>
    <w:rsid w:val="009D2624"/>
    <w:rsid w:val="009F1975"/>
    <w:rsid w:val="00A03727"/>
    <w:rsid w:val="00A22B86"/>
    <w:rsid w:val="00A63239"/>
    <w:rsid w:val="00A63BD1"/>
    <w:rsid w:val="00A644E1"/>
    <w:rsid w:val="00A73BC5"/>
    <w:rsid w:val="00A8267D"/>
    <w:rsid w:val="00AA7E3C"/>
    <w:rsid w:val="00AB30AB"/>
    <w:rsid w:val="00AD1C0A"/>
    <w:rsid w:val="00AD5107"/>
    <w:rsid w:val="00AD6732"/>
    <w:rsid w:val="00AE0CA6"/>
    <w:rsid w:val="00B06B3F"/>
    <w:rsid w:val="00B3673A"/>
    <w:rsid w:val="00B6539F"/>
    <w:rsid w:val="00B72E4C"/>
    <w:rsid w:val="00B76B49"/>
    <w:rsid w:val="00B81B6B"/>
    <w:rsid w:val="00B9336C"/>
    <w:rsid w:val="00BC7C6A"/>
    <w:rsid w:val="00BD0AC1"/>
    <w:rsid w:val="00BF56E5"/>
    <w:rsid w:val="00C03554"/>
    <w:rsid w:val="00C075CE"/>
    <w:rsid w:val="00C45593"/>
    <w:rsid w:val="00C56E7A"/>
    <w:rsid w:val="00C657CA"/>
    <w:rsid w:val="00C65AE8"/>
    <w:rsid w:val="00C75D61"/>
    <w:rsid w:val="00CA0AC8"/>
    <w:rsid w:val="00CA408D"/>
    <w:rsid w:val="00CA6F85"/>
    <w:rsid w:val="00CB7D9C"/>
    <w:rsid w:val="00D01349"/>
    <w:rsid w:val="00D26096"/>
    <w:rsid w:val="00D32FD3"/>
    <w:rsid w:val="00D51E15"/>
    <w:rsid w:val="00D83845"/>
    <w:rsid w:val="00D87BED"/>
    <w:rsid w:val="00D963B6"/>
    <w:rsid w:val="00DA5FB9"/>
    <w:rsid w:val="00DC16E0"/>
    <w:rsid w:val="00DE3CD7"/>
    <w:rsid w:val="00DE5E63"/>
    <w:rsid w:val="00DF1981"/>
    <w:rsid w:val="00E0028D"/>
    <w:rsid w:val="00E04F78"/>
    <w:rsid w:val="00E45FAD"/>
    <w:rsid w:val="00E632BB"/>
    <w:rsid w:val="00E760C6"/>
    <w:rsid w:val="00E83D9B"/>
    <w:rsid w:val="00E9132D"/>
    <w:rsid w:val="00ED0E92"/>
    <w:rsid w:val="00EE315B"/>
    <w:rsid w:val="00F14055"/>
    <w:rsid w:val="00F14A6F"/>
    <w:rsid w:val="00F35C87"/>
    <w:rsid w:val="00F823E0"/>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84F13500-E93C-4198-B175-52AFC4A32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genwiki.nl/Bestand:Tol.svg" TargetMode="External"/><Relationship Id="rId13" Type="http://schemas.openxmlformats.org/officeDocument/2006/relationships/image" Target="media/image4.gi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www.marc-mondorf.de/a11.htm" TargetMode="External"/><Relationship Id="rId17" Type="http://schemas.openxmlformats.org/officeDocument/2006/relationships/image" Target="media/image6.gif"/><Relationship Id="rId2" Type="http://schemas.openxmlformats.org/officeDocument/2006/relationships/styles" Target="styles.xml"/><Relationship Id="rId16" Type="http://schemas.openxmlformats.org/officeDocument/2006/relationships/hyperlink" Target="http://www.marc-mondorf.de/a1.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gif"/><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http://www.marc-mondorf.de/a12.ht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wegenwiki.nl/Bestand:Afslagsymbool.sv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hyperlink" Target="http://www.marc-mondorf.de/a11.htm" TargetMode="External"/><Relationship Id="rId1" Type="http://schemas.openxmlformats.org/officeDocument/2006/relationships/image" Target="media/image7.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1377</Words>
  <Characters>7575</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8935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Italië</dc:subject>
  <dc:creator>Van het Internet</dc:creator>
  <cp:lastModifiedBy>Enne Berends</cp:lastModifiedBy>
  <cp:revision>5</cp:revision>
  <cp:lastPrinted>2011-10-21T09:12:00Z</cp:lastPrinted>
  <dcterms:created xsi:type="dcterms:W3CDTF">2012-05-04T07:06:00Z</dcterms:created>
  <dcterms:modified xsi:type="dcterms:W3CDTF">2015-03-19T10:00:00Z</dcterms:modified>
  <cp:category>2012</cp:category>
</cp:coreProperties>
</file>