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bookmarkStart w:id="0" w:name="_GoBack"/>
      <w:bookmarkEnd w:id="0"/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86DC2">
        <w:rPr>
          <w:rFonts w:ascii="Verdana" w:hAnsi="Verdana"/>
          <w:b/>
          <w:bCs/>
          <w:sz w:val="96"/>
          <w:szCs w:val="96"/>
          <w:lang w:val="nl-NL"/>
        </w:rPr>
        <w:t>62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486DC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486DC2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62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486DC2" w:rsidRDefault="00486DC2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F27896">
        <w:rPr>
          <w:rFonts w:ascii="Verdana" w:hAnsi="Verdana"/>
          <w:b/>
          <w:sz w:val="72"/>
          <w:szCs w:val="72"/>
        </w:rPr>
        <w:t>Bordeaux</w:t>
      </w:r>
      <w:r w:rsidRPr="00486DC2">
        <w:rPr>
          <w:rFonts w:ascii="Verdana" w:hAnsi="Verdana"/>
          <w:b/>
          <w:sz w:val="72"/>
          <w:szCs w:val="72"/>
        </w:rPr>
        <w:t xml:space="preserve"> - </w:t>
      </w:r>
      <w:r w:rsidRPr="00F27896">
        <w:rPr>
          <w:rFonts w:ascii="Verdana" w:hAnsi="Verdana"/>
          <w:b/>
          <w:sz w:val="72"/>
          <w:szCs w:val="72"/>
        </w:rPr>
        <w:t>Toulouse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165161">
      <w:pPr>
        <w:pStyle w:val="BusTic"/>
      </w:pPr>
      <w:r w:rsidRPr="00165161">
        <w:t xml:space="preserve">De A62 is een autoroute in het zuidwesten van Frankrijk. </w:t>
      </w:r>
    </w:p>
    <w:p w:rsidR="00165161" w:rsidRDefault="00165161" w:rsidP="00165161">
      <w:pPr>
        <w:pStyle w:val="BusTic"/>
      </w:pPr>
      <w:r w:rsidRPr="00165161">
        <w:t xml:space="preserve">De snelweg vormt een oost-westverbinding tussen de grote steden Bordeaux en Toulouse en heet ook wel de </w:t>
      </w:r>
      <w:proofErr w:type="spellStart"/>
      <w:r w:rsidRPr="00165161">
        <w:t>L'Autoroute</w:t>
      </w:r>
      <w:proofErr w:type="spellEnd"/>
      <w:r w:rsidRPr="00165161">
        <w:t xml:space="preserve"> des Deux </w:t>
      </w:r>
      <w:proofErr w:type="spellStart"/>
      <w:r w:rsidRPr="00165161">
        <w:t>Mers</w:t>
      </w:r>
      <w:proofErr w:type="spellEnd"/>
      <w:r w:rsidRPr="00165161">
        <w:t xml:space="preserve">. </w:t>
      </w:r>
    </w:p>
    <w:p w:rsidR="00165161" w:rsidRDefault="00165161" w:rsidP="00165161">
      <w:pPr>
        <w:pStyle w:val="BusTic"/>
      </w:pPr>
      <w:r w:rsidRPr="00165161">
        <w:t>De A62 is 234 kilometer lang.</w:t>
      </w:r>
    </w:p>
    <w:p w:rsidR="00165161" w:rsidRPr="006C0E46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Pr="00165161" w:rsidRDefault="00165161" w:rsidP="00165161">
      <w:pPr>
        <w:rPr>
          <w:rStyle w:val="Beziens"/>
        </w:rPr>
      </w:pPr>
      <w:r w:rsidRPr="00165161">
        <w:rPr>
          <w:rStyle w:val="Beziens"/>
        </w:rPr>
        <w:t>Geschiedenis</w:t>
      </w:r>
    </w:p>
    <w:p w:rsidR="00165161" w:rsidRPr="00165161" w:rsidRDefault="00165161" w:rsidP="00165161">
      <w:pPr>
        <w:rPr>
          <w:rFonts w:ascii="Verdana" w:hAnsi="Verdana"/>
          <w:bCs/>
          <w:sz w:val="24"/>
          <w:szCs w:val="24"/>
          <w:lang w:val="nl-NL"/>
        </w:rPr>
      </w:pPr>
      <w:r w:rsidRPr="00165161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165161" w:rsidRDefault="00165161" w:rsidP="00165161">
      <w:pPr>
        <w:pStyle w:val="BusTic"/>
      </w:pPr>
      <w:r w:rsidRPr="00165161">
        <w:t xml:space="preserve">De A62 is voornamelijk eind jaren 70 en begin jaren 80 aangelegd. </w:t>
      </w:r>
    </w:p>
    <w:p w:rsidR="00165161" w:rsidRDefault="00165161" w:rsidP="00165161">
      <w:pPr>
        <w:pStyle w:val="BusTic"/>
      </w:pPr>
      <w:r w:rsidRPr="00165161">
        <w:t xml:space="preserve">In 1970 opende het eerste korte deel vanuit Bordeaux tot La </w:t>
      </w:r>
      <w:proofErr w:type="spellStart"/>
      <w:r w:rsidRPr="00165161">
        <w:t>Prade</w:t>
      </w:r>
      <w:proofErr w:type="spellEnd"/>
      <w:r w:rsidRPr="00165161">
        <w:t xml:space="preserve">. </w:t>
      </w:r>
    </w:p>
    <w:p w:rsidR="00165161" w:rsidRDefault="00165161" w:rsidP="00165161">
      <w:pPr>
        <w:pStyle w:val="BusTic"/>
      </w:pPr>
      <w:r w:rsidRPr="00165161">
        <w:t xml:space="preserve">Op 17 november 1975 werd dit deel verlengd tot </w:t>
      </w:r>
      <w:proofErr w:type="spellStart"/>
      <w:r w:rsidRPr="00165161">
        <w:t>Langon</w:t>
      </w:r>
      <w:proofErr w:type="spellEnd"/>
      <w:r w:rsidRPr="00165161">
        <w:t xml:space="preserve"> en op 14 mei 1979 tot aan </w:t>
      </w:r>
      <w:proofErr w:type="spellStart"/>
      <w:r w:rsidRPr="00165161">
        <w:t>Buzet-sur-Baïse</w:t>
      </w:r>
      <w:proofErr w:type="spellEnd"/>
      <w:r w:rsidRPr="00165161">
        <w:t xml:space="preserve">, een tijdelijk einde. </w:t>
      </w:r>
    </w:p>
    <w:p w:rsidR="00165161" w:rsidRDefault="00165161" w:rsidP="00165161">
      <w:pPr>
        <w:pStyle w:val="BusTic"/>
      </w:pPr>
      <w:r w:rsidRPr="00165161">
        <w:t xml:space="preserve">Op 30 oktober 1980 volgde een verlenging naar </w:t>
      </w:r>
      <w:proofErr w:type="spellStart"/>
      <w:r w:rsidRPr="00165161">
        <w:t>Agen</w:t>
      </w:r>
      <w:proofErr w:type="spellEnd"/>
      <w:r w:rsidRPr="00165161">
        <w:t xml:space="preserve">, en tegelijkertijd opende een deel in de agglomeratie Toulouse tussen </w:t>
      </w:r>
      <w:proofErr w:type="spellStart"/>
      <w:r w:rsidRPr="00165161">
        <w:t>Brial</w:t>
      </w:r>
      <w:proofErr w:type="spellEnd"/>
      <w:r w:rsidRPr="00165161">
        <w:t xml:space="preserve"> en Aucamville. </w:t>
      </w:r>
    </w:p>
    <w:p w:rsidR="00165161" w:rsidRDefault="00165161" w:rsidP="00165161">
      <w:pPr>
        <w:pStyle w:val="BusTic"/>
      </w:pPr>
      <w:r w:rsidRPr="00165161">
        <w:t xml:space="preserve">Op 17 juni 1981 opende een langer stuk van </w:t>
      </w:r>
      <w:proofErr w:type="spellStart"/>
      <w:r w:rsidRPr="00165161">
        <w:t>Castelsarrasin</w:t>
      </w:r>
      <w:proofErr w:type="spellEnd"/>
      <w:r w:rsidRPr="00165161">
        <w:t xml:space="preserve"> tot </w:t>
      </w:r>
      <w:proofErr w:type="spellStart"/>
      <w:r w:rsidRPr="00165161">
        <w:t>Brial</w:t>
      </w:r>
      <w:proofErr w:type="spellEnd"/>
      <w:r w:rsidRPr="00165161">
        <w:t xml:space="preserve">, en op 28 juni 1982 opende de ontbrekende schakel van </w:t>
      </w:r>
      <w:proofErr w:type="spellStart"/>
      <w:r w:rsidRPr="00165161">
        <w:t>Agen</w:t>
      </w:r>
      <w:proofErr w:type="spellEnd"/>
      <w:r w:rsidRPr="00165161">
        <w:t xml:space="preserve"> naar </w:t>
      </w:r>
      <w:proofErr w:type="spellStart"/>
      <w:r w:rsidRPr="00165161">
        <w:t>Castelasarrasin</w:t>
      </w:r>
      <w:proofErr w:type="spellEnd"/>
      <w:r w:rsidRPr="00165161">
        <w:t xml:space="preserve">, waarmee de snelweg tussen Bordeaux en Toulouse doorlopend te berijden was. </w:t>
      </w:r>
    </w:p>
    <w:p w:rsidR="00165161" w:rsidRDefault="00165161" w:rsidP="00165161">
      <w:pPr>
        <w:pStyle w:val="BusTic"/>
      </w:pPr>
      <w:r w:rsidRPr="00165161">
        <w:t xml:space="preserve">Op 5 mei 1988 opende het laatste stukje tussen de A620 en A68 in Toulouse, tegelijkertijd met de oplevering van de A61 door Toulouse, waarmee de Autoroute des Deux </w:t>
      </w:r>
      <w:proofErr w:type="spellStart"/>
      <w:r w:rsidRPr="00165161">
        <w:t>Mer</w:t>
      </w:r>
      <w:proofErr w:type="spellEnd"/>
      <w:r w:rsidRPr="00165161">
        <w:t xml:space="preserve"> doorlopend vanaf Bordeaux tot Narbonne te berijden was.</w:t>
      </w:r>
    </w:p>
    <w:p w:rsidR="00165161" w:rsidRDefault="00165161" w:rsidP="00165161">
      <w:pPr>
        <w:pStyle w:val="BusTic"/>
        <w:numPr>
          <w:ilvl w:val="0"/>
          <w:numId w:val="0"/>
        </w:numPr>
        <w:ind w:left="284" w:hanging="284"/>
      </w:pPr>
    </w:p>
    <w:p w:rsidR="00165161" w:rsidRDefault="00165161" w:rsidP="00165161">
      <w:pPr>
        <w:pStyle w:val="BusTic"/>
        <w:numPr>
          <w:ilvl w:val="0"/>
          <w:numId w:val="0"/>
        </w:numPr>
        <w:ind w:left="284" w:hanging="284"/>
      </w:pPr>
    </w:p>
    <w:p w:rsidR="00165161" w:rsidRPr="00165161" w:rsidRDefault="00165161" w:rsidP="00165161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165161">
        <w:rPr>
          <w:b/>
        </w:rPr>
        <w:t>Totaal 134km lang</w:t>
      </w:r>
    </w:p>
    <w:p w:rsidR="005208E7" w:rsidRDefault="005208E7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165161" w:rsidRPr="00165161" w:rsidTr="00560FEE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5161">
              <w:rPr>
                <w:rFonts w:ascii="Verdana" w:hAnsi="Verdana"/>
                <w:b/>
                <w:sz w:val="24"/>
                <w:szCs w:val="24"/>
                <w:lang w:val="nl-NL"/>
              </w:rPr>
              <w:t>Knooppunt met de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5161">
              <w:rPr>
                <w:rStyle w:val="Autobaan"/>
              </w:rPr>
              <w:t>A630</w:t>
            </w:r>
            <w:r w:rsidRPr="0016516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44" w:type="pct"/>
            <w:vMerge w:val="restart"/>
            <w:vAlign w:val="center"/>
          </w:tcPr>
          <w:p w:rsidR="00165161" w:rsidRPr="00165161" w:rsidRDefault="00165161" w:rsidP="00165161">
            <w:pPr>
              <w:jc w:val="center"/>
              <w:rPr>
                <w:rStyle w:val="Autobaan"/>
              </w:rPr>
            </w:pPr>
            <w:r w:rsidRPr="00165161">
              <w:rPr>
                <w:rStyle w:val="Autobaan"/>
              </w:rPr>
              <w:t>A630</w:t>
            </w:r>
          </w:p>
          <w:p w:rsidR="00165161" w:rsidRPr="00165161" w:rsidRDefault="00165161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6516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1FB17A" wp14:editId="11E861FA">
                  <wp:extent cx="358140" cy="226695"/>
                  <wp:effectExtent l="19050" t="0" r="3810" b="0"/>
                  <wp:docPr id="61" name="Afbeelding 61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2" w:type="pct"/>
            <w:vMerge w:val="restart"/>
            <w:vAlign w:val="center"/>
          </w:tcPr>
          <w:p w:rsidR="00165161" w:rsidRPr="00165161" w:rsidRDefault="002F25BA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036055" wp14:editId="6B934C4E">
                  <wp:extent cx="358140" cy="226695"/>
                  <wp:effectExtent l="19050" t="0" r="3810" b="0"/>
                  <wp:docPr id="46" name="Afbeelding 4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61" w:rsidRPr="00165161" w:rsidTr="00560FEE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2" w:type="pct"/>
            <w:vMerge/>
            <w:vAlign w:val="center"/>
          </w:tcPr>
          <w:p w:rsidR="00165161" w:rsidRPr="00165161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60FEE" w:rsidRPr="00560FEE" w:rsidRDefault="00560FEE" w:rsidP="00560FEE">
      <w:pPr>
        <w:pStyle w:val="Alinia6"/>
        <w:rPr>
          <w:lang w:val="fr-FR"/>
        </w:rPr>
      </w:pPr>
      <w:r w:rsidRPr="00560FEE">
        <w:rPr>
          <w:rStyle w:val="plaats0"/>
        </w:rPr>
        <w:t>Bordeaux</w:t>
      </w:r>
      <w:r w:rsidRPr="00560FEE">
        <w:rPr>
          <w:b/>
        </w:rPr>
        <w:t xml:space="preserve"> </w:t>
      </w:r>
      <w:r>
        <w:rPr>
          <w:b/>
        </w:rPr>
        <w:t xml:space="preserve"> </w:t>
      </w:r>
      <w:r w:rsidRPr="00560FEE">
        <w:t>±</w:t>
      </w:r>
      <w:r w:rsidRPr="00560FEE">
        <w:rPr>
          <w:b/>
        </w:rPr>
        <w:t xml:space="preserve"> </w:t>
      </w:r>
      <w:r w:rsidRPr="00560FEE">
        <w:t xml:space="preserve">251 000 inwoners.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Bordeaux is de hoofdstad van het departement </w:t>
      </w:r>
      <w:proofErr w:type="spellStart"/>
      <w:r w:rsidRPr="00560FEE">
        <w:rPr>
          <w:sz w:val="24"/>
          <w:szCs w:val="24"/>
          <w:lang w:val="nl-NL"/>
        </w:rPr>
        <w:t>Gironde</w:t>
      </w:r>
      <w:proofErr w:type="spellEnd"/>
      <w:r w:rsidRPr="00560FEE">
        <w:rPr>
          <w:sz w:val="24"/>
          <w:szCs w:val="24"/>
          <w:lang w:val="nl-NL"/>
        </w:rPr>
        <w:t xml:space="preserve">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De stad ligt aan de </w:t>
      </w:r>
      <w:proofErr w:type="spellStart"/>
      <w:r w:rsidRPr="00560FEE">
        <w:rPr>
          <w:sz w:val="24"/>
          <w:szCs w:val="24"/>
          <w:lang w:val="nl-NL"/>
        </w:rPr>
        <w:t>Garonne</w:t>
      </w:r>
      <w:proofErr w:type="spellEnd"/>
      <w:r w:rsidRPr="00560FEE">
        <w:rPr>
          <w:sz w:val="24"/>
          <w:szCs w:val="24"/>
          <w:lang w:val="nl-NL"/>
        </w:rPr>
        <w:t>, een twintigtal kilometer zuide</w:t>
      </w:r>
      <w:r w:rsidRPr="00560FEE">
        <w:rPr>
          <w:sz w:val="24"/>
          <w:szCs w:val="24"/>
          <w:lang w:val="nl-NL"/>
        </w:rPr>
        <w:softHyphen/>
        <w:t xml:space="preserve">lijker dan het punt waar de </w:t>
      </w:r>
      <w:proofErr w:type="spellStart"/>
      <w:r w:rsidRPr="00560FEE">
        <w:rPr>
          <w:sz w:val="24"/>
          <w:szCs w:val="24"/>
          <w:lang w:val="nl-NL"/>
        </w:rPr>
        <w:t>Garonne</w:t>
      </w:r>
      <w:proofErr w:type="spellEnd"/>
      <w:r w:rsidRPr="00560FEE">
        <w:rPr>
          <w:sz w:val="24"/>
          <w:szCs w:val="24"/>
          <w:lang w:val="nl-NL"/>
        </w:rPr>
        <w:t xml:space="preserve"> met de Dordogne de </w:t>
      </w:r>
      <w:proofErr w:type="spellStart"/>
      <w:r w:rsidRPr="00560FEE">
        <w:rPr>
          <w:sz w:val="24"/>
          <w:szCs w:val="24"/>
          <w:lang w:val="nl-NL"/>
        </w:rPr>
        <w:t>Garonne</w:t>
      </w:r>
      <w:proofErr w:type="spellEnd"/>
      <w:r w:rsidRPr="00560FEE">
        <w:rPr>
          <w:sz w:val="24"/>
          <w:szCs w:val="24"/>
          <w:lang w:val="nl-NL"/>
        </w:rPr>
        <w:t xml:space="preserve"> gaat vormen.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>Bordeaux is ruim opgezet: qua op</w:t>
      </w:r>
      <w:r w:rsidRPr="00560FEE">
        <w:rPr>
          <w:sz w:val="24"/>
          <w:szCs w:val="24"/>
          <w:lang w:val="nl-NL"/>
        </w:rPr>
        <w:softHyphen/>
        <w:t xml:space="preserve">pervlakte is het de tweede stad na Parijs.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>Voor velen is het vooral de stad die haar naam verbonden heeft aan de ge</w:t>
      </w:r>
      <w:r w:rsidRPr="00560FEE">
        <w:rPr>
          <w:sz w:val="24"/>
          <w:szCs w:val="24"/>
          <w:lang w:val="nl-NL"/>
        </w:rPr>
        <w:softHyphen/>
        <w:t xml:space="preserve">lijknamige wijnen.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En niet ten onrechte, een belangrijk deel van de Franse wijnen wordt in de omgeving gebotteld en hier verhandeld.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Dat valt aan de stad zelf trouwens niet af te lezen. Nergens vind je zo weinig terug van de </w:t>
      </w:r>
      <w:proofErr w:type="spellStart"/>
      <w:r w:rsidRPr="00560FEE">
        <w:rPr>
          <w:sz w:val="24"/>
          <w:szCs w:val="24"/>
          <w:lang w:val="nl-NL"/>
        </w:rPr>
        <w:t>Bordelais</w:t>
      </w:r>
      <w:proofErr w:type="spellEnd"/>
      <w:r w:rsidRPr="00560FEE">
        <w:rPr>
          <w:sz w:val="24"/>
          <w:szCs w:val="24"/>
          <w:lang w:val="nl-NL"/>
        </w:rPr>
        <w:t xml:space="preserve"> als in Bordeaux zelf.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De notabelen hebben andere zaken aan het hoofd.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De eenwording van Europa moet van Bordeaux het centrum maken van de as Noord-Europa-Spanje en Duitsland-Atlantische Oceaan.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In verband met de te verwachten groei van de economische bedrijvigheid zijn belangrijke havenfaciliteiten gecreëerd die zich over kilometers lengte langs de </w:t>
      </w:r>
      <w:proofErr w:type="spellStart"/>
      <w:r w:rsidRPr="00560FEE">
        <w:rPr>
          <w:sz w:val="24"/>
          <w:szCs w:val="24"/>
          <w:lang w:val="nl-NL"/>
        </w:rPr>
        <w:t>Garonne</w:t>
      </w:r>
      <w:proofErr w:type="spellEnd"/>
      <w:r w:rsidRPr="00560FEE">
        <w:rPr>
          <w:sz w:val="24"/>
          <w:szCs w:val="24"/>
          <w:lang w:val="nl-NL"/>
        </w:rPr>
        <w:t xml:space="preserve"> en </w:t>
      </w:r>
      <w:proofErr w:type="spellStart"/>
      <w:r w:rsidRPr="00560FEE">
        <w:rPr>
          <w:sz w:val="24"/>
          <w:szCs w:val="24"/>
          <w:lang w:val="nl-NL"/>
        </w:rPr>
        <w:t>Gironde</w:t>
      </w:r>
      <w:proofErr w:type="spellEnd"/>
      <w:r w:rsidRPr="00560FEE">
        <w:rPr>
          <w:sz w:val="24"/>
          <w:szCs w:val="24"/>
          <w:lang w:val="nl-NL"/>
        </w:rPr>
        <w:t xml:space="preserve"> uitstrekken.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>Daar bevinden zich ook veel scheepswerven en raffi</w:t>
      </w:r>
      <w:r w:rsidRPr="00560FEE">
        <w:rPr>
          <w:sz w:val="24"/>
          <w:szCs w:val="24"/>
          <w:lang w:val="nl-NL"/>
        </w:rPr>
        <w:softHyphen/>
        <w:t xml:space="preserve">naderijen.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Dat maakt de stad er overigens niet knusser op. Buiten het directe centrum heeft de toerist eigenlijk niets te zoeken, of het moeten de nieuwe wijken </w:t>
      </w:r>
      <w:proofErr w:type="spellStart"/>
      <w:r w:rsidRPr="00560FEE">
        <w:rPr>
          <w:sz w:val="24"/>
          <w:szCs w:val="24"/>
          <w:lang w:val="nl-NL"/>
        </w:rPr>
        <w:t>Mériadeck</w:t>
      </w:r>
      <w:proofErr w:type="spellEnd"/>
      <w:r w:rsidRPr="00560FEE">
        <w:rPr>
          <w:sz w:val="24"/>
          <w:szCs w:val="24"/>
          <w:lang w:val="nl-NL"/>
        </w:rPr>
        <w:t xml:space="preserve"> (ten westen van de Cours </w:t>
      </w:r>
      <w:proofErr w:type="spellStart"/>
      <w:r w:rsidRPr="00560FEE">
        <w:rPr>
          <w:sz w:val="24"/>
          <w:szCs w:val="24"/>
          <w:lang w:val="nl-NL"/>
        </w:rPr>
        <w:t>d'Albret</w:t>
      </w:r>
      <w:proofErr w:type="spellEnd"/>
      <w:r w:rsidRPr="00560FEE">
        <w:rPr>
          <w:sz w:val="24"/>
          <w:szCs w:val="24"/>
          <w:lang w:val="nl-NL"/>
        </w:rPr>
        <w:t xml:space="preserve">) en La </w:t>
      </w:r>
      <w:proofErr w:type="spellStart"/>
      <w:r w:rsidRPr="00560FEE">
        <w:rPr>
          <w:sz w:val="24"/>
          <w:szCs w:val="24"/>
          <w:lang w:val="nl-NL"/>
        </w:rPr>
        <w:t>Bastide</w:t>
      </w:r>
      <w:proofErr w:type="spellEnd"/>
      <w:r w:rsidRPr="00560FEE">
        <w:rPr>
          <w:sz w:val="24"/>
          <w:szCs w:val="24"/>
          <w:lang w:val="nl-NL"/>
        </w:rPr>
        <w:t xml:space="preserve"> (andere kant van de </w:t>
      </w:r>
      <w:proofErr w:type="spellStart"/>
      <w:r w:rsidRPr="00560FEE">
        <w:rPr>
          <w:sz w:val="24"/>
          <w:szCs w:val="24"/>
          <w:lang w:val="nl-NL"/>
        </w:rPr>
        <w:t>Garonne</w:t>
      </w:r>
      <w:proofErr w:type="spellEnd"/>
      <w:r w:rsidRPr="00560FEE">
        <w:rPr>
          <w:sz w:val="24"/>
          <w:szCs w:val="24"/>
          <w:lang w:val="nl-NL"/>
        </w:rPr>
        <w:t xml:space="preserve">) zijn.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Ze schijnen overigens leuker te zijn om naar te kijken dan om in te wonen. 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 xml:space="preserve">Rond Bordeaux ligt de </w:t>
      </w:r>
      <w:proofErr w:type="spellStart"/>
      <w:r w:rsidRPr="00560FEE">
        <w:rPr>
          <w:sz w:val="24"/>
          <w:szCs w:val="24"/>
          <w:lang w:val="nl-NL"/>
        </w:rPr>
        <w:t>Rocade</w:t>
      </w:r>
      <w:proofErr w:type="spellEnd"/>
      <w:r w:rsidRPr="00560FEE">
        <w:rPr>
          <w:sz w:val="24"/>
          <w:szCs w:val="24"/>
          <w:lang w:val="nl-NL"/>
        </w:rPr>
        <w:t>, de rondweg; vrijwel alle grote wegen lopen in een punt naar het oude centrum.</w:t>
      </w:r>
    </w:p>
    <w:p w:rsidR="00560FEE" w:rsidRPr="00560FEE" w:rsidRDefault="00560FEE" w:rsidP="00560FEE">
      <w:pPr>
        <w:pStyle w:val="Lijstalinea"/>
        <w:numPr>
          <w:ilvl w:val="0"/>
          <w:numId w:val="73"/>
        </w:numPr>
        <w:ind w:left="284" w:hanging="284"/>
        <w:rPr>
          <w:sz w:val="24"/>
          <w:szCs w:val="24"/>
          <w:lang w:val="nl-NL"/>
        </w:rPr>
      </w:pPr>
      <w:r w:rsidRPr="00560FEE">
        <w:rPr>
          <w:sz w:val="24"/>
          <w:szCs w:val="24"/>
          <w:lang w:val="nl-NL"/>
        </w:rPr>
        <w:t>In het voorjaar vindt er in Bordeaux een internationaal muziek- en dansfestival plaats en in mei/juni een internationale jaarbeurs.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3D18549" wp14:editId="67F2EAF4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1 St.</w:t>
            </w:r>
            <w:r w:rsidR="0071060E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Médard-</w:t>
            </w: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d'Eyrans</w:t>
            </w:r>
            <w:proofErr w:type="spellEnd"/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2C7DA3" wp14:editId="5EDCBEBD">
                  <wp:extent cx="358140" cy="226695"/>
                  <wp:effectExtent l="19050" t="0" r="3810" b="0"/>
                  <wp:docPr id="45" name="Afbeelding 45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16516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A93C0DF" wp14:editId="015B0022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1.1 La </w:t>
            </w: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Brède</w:t>
            </w:r>
            <w:proofErr w:type="spellEnd"/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20D904" wp14:editId="56323EED">
                  <wp:extent cx="358140" cy="226695"/>
                  <wp:effectExtent l="19050" t="0" r="3810" b="0"/>
                  <wp:docPr id="44" name="Afbeelding 44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0FEE" w:rsidRDefault="00560FEE" w:rsidP="00560FEE">
      <w:pPr>
        <w:pStyle w:val="BusTic"/>
        <w:numPr>
          <w:ilvl w:val="0"/>
          <w:numId w:val="0"/>
        </w:numPr>
        <w:ind w:left="284" w:hanging="284"/>
      </w:pPr>
      <w:r w:rsidRPr="00560FEE">
        <w:rPr>
          <w:rStyle w:val="plaats0"/>
          <w:lang w:val="fr-FR"/>
        </w:rPr>
        <w:t xml:space="preserve">La </w:t>
      </w:r>
      <w:proofErr w:type="spellStart"/>
      <w:r w:rsidRPr="00560FEE">
        <w:rPr>
          <w:rStyle w:val="plaats0"/>
          <w:lang w:val="fr-FR"/>
        </w:rPr>
        <w:t>Brède</w:t>
      </w:r>
      <w:proofErr w:type="spellEnd"/>
      <w:r w:rsidRPr="00560FEE">
        <w:t xml:space="preserve"> </w:t>
      </w:r>
      <w:r>
        <w:t xml:space="preserve">± 3128 inwoners </w:t>
      </w:r>
    </w:p>
    <w:p w:rsidR="00560FEE" w:rsidRDefault="00560FEE" w:rsidP="00560FEE">
      <w:pPr>
        <w:pStyle w:val="BusTic"/>
      </w:pPr>
      <w:r w:rsidRPr="00560FEE">
        <w:t xml:space="preserve">La </w:t>
      </w:r>
      <w:proofErr w:type="spellStart"/>
      <w:r w:rsidRPr="00560FEE">
        <w:t>Brède</w:t>
      </w:r>
      <w:proofErr w:type="spellEnd"/>
      <w:r w:rsidRPr="00560FEE">
        <w:t xml:space="preserve"> is een gemeente in het Franse departement </w:t>
      </w:r>
      <w:proofErr w:type="spellStart"/>
      <w:r w:rsidRPr="00560FEE">
        <w:t>Gironde</w:t>
      </w:r>
      <w:proofErr w:type="spellEnd"/>
      <w:r w:rsidRPr="00560FEE">
        <w:t xml:space="preserve"> (regio </w:t>
      </w:r>
      <w:proofErr w:type="spellStart"/>
      <w:r w:rsidRPr="00560FEE">
        <w:t>Aquitanië</w:t>
      </w:r>
      <w:proofErr w:type="spellEnd"/>
      <w:r w:rsidRPr="00560FEE">
        <w:t xml:space="preserve">). </w:t>
      </w:r>
    </w:p>
    <w:p w:rsidR="00165161" w:rsidRDefault="00560FEE" w:rsidP="00560FEE">
      <w:pPr>
        <w:pStyle w:val="BusTic"/>
      </w:pPr>
      <w:r w:rsidRPr="00560FEE">
        <w:t>De plaats maakt deel uit van het arrondissement Bordeaux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165161" w:rsidRPr="00165161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65161" w:rsidRPr="00165161" w:rsidRDefault="0016516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16516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F8919F" wp14:editId="39F777F9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165161" w:rsidRPr="00165161" w:rsidRDefault="00165161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165161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Saint-Selve</w:t>
            </w:r>
            <w:proofErr w:type="spellEnd"/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2 Podensac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43" name="Afbeelding 43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3 Langon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42" name="Afbeelding 4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4 La Réole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41" name="Afbeelding 41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5 Marmande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40" name="Afbeelding 40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6 Aiguillon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9" name="Afbeelding 39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641D4FE" wp14:editId="36950AA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7 Agen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C6CEF0" wp14:editId="7BFD82FC">
                  <wp:extent cx="358140" cy="226695"/>
                  <wp:effectExtent l="19050" t="0" r="3810" b="0"/>
                  <wp:docPr id="38" name="Afbeelding 38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560FEE" w:rsidP="00560FEE">
      <w:pPr>
        <w:pStyle w:val="Alinia6"/>
        <w:rPr>
          <w:bCs/>
        </w:rPr>
      </w:pPr>
      <w:proofErr w:type="spellStart"/>
      <w:r w:rsidRPr="00560FEE">
        <w:rPr>
          <w:rStyle w:val="plaats0"/>
        </w:rPr>
        <w:t>Agen</w:t>
      </w:r>
      <w:proofErr w:type="spellEnd"/>
    </w:p>
    <w:p w:rsidR="00560FEE" w:rsidRDefault="00560FEE" w:rsidP="00560FEE">
      <w:pPr>
        <w:pStyle w:val="BusTic"/>
      </w:pPr>
      <w:proofErr w:type="spellStart"/>
      <w:r w:rsidRPr="00560FEE">
        <w:t>Agen</w:t>
      </w:r>
      <w:proofErr w:type="spellEnd"/>
      <w:r w:rsidRPr="00560FEE">
        <w:t xml:space="preserve"> is een gemeente in het Franse </w:t>
      </w:r>
      <w:proofErr w:type="spellStart"/>
      <w:r w:rsidRPr="00560FEE">
        <w:t>département</w:t>
      </w:r>
      <w:proofErr w:type="spellEnd"/>
      <w:r w:rsidRPr="00560FEE">
        <w:t xml:space="preserve"> Lot-et-</w:t>
      </w:r>
      <w:proofErr w:type="spellStart"/>
      <w:r w:rsidRPr="00560FEE">
        <w:t>Garonne</w:t>
      </w:r>
      <w:proofErr w:type="spellEnd"/>
      <w:r w:rsidRPr="00560FEE">
        <w:t xml:space="preserve"> (regio </w:t>
      </w:r>
      <w:proofErr w:type="spellStart"/>
      <w:r w:rsidRPr="00560FEE">
        <w:t>Aquitanië</w:t>
      </w:r>
      <w:proofErr w:type="spellEnd"/>
      <w:r w:rsidRPr="00560FEE">
        <w:t xml:space="preserve">). </w:t>
      </w:r>
    </w:p>
    <w:p w:rsidR="00560FEE" w:rsidRDefault="00560FEE" w:rsidP="00560FEE">
      <w:pPr>
        <w:pStyle w:val="BusTic"/>
      </w:pPr>
      <w:r w:rsidRPr="00560FEE">
        <w:t xml:space="preserve">De plaats maakt deel uit van het arrondissement </w:t>
      </w:r>
      <w:proofErr w:type="spellStart"/>
      <w:r w:rsidRPr="00560FEE">
        <w:t>Agen</w:t>
      </w:r>
      <w:proofErr w:type="spellEnd"/>
      <w:r w:rsidRPr="00560FEE">
        <w:t xml:space="preserve">. </w:t>
      </w:r>
    </w:p>
    <w:p w:rsidR="00560FEE" w:rsidRDefault="00560FEE" w:rsidP="00560FEE">
      <w:pPr>
        <w:pStyle w:val="BusTic"/>
      </w:pPr>
      <w:r w:rsidRPr="00560FEE">
        <w:t xml:space="preserve">De inwoners worden </w:t>
      </w:r>
      <w:proofErr w:type="spellStart"/>
      <w:r w:rsidRPr="00560FEE">
        <w:t>Agenais</w:t>
      </w:r>
      <w:proofErr w:type="spellEnd"/>
      <w:r w:rsidRPr="00560FEE">
        <w:t xml:space="preserve"> genoemd.</w:t>
      </w:r>
    </w:p>
    <w:p w:rsidR="00560FEE" w:rsidRDefault="00560FEE" w:rsidP="00560FEE">
      <w:pPr>
        <w:pStyle w:val="BusTic"/>
      </w:pPr>
      <w:r w:rsidRPr="00560FEE">
        <w:t xml:space="preserve">De kanaalbrug </w:t>
      </w:r>
      <w:proofErr w:type="spellStart"/>
      <w:r w:rsidRPr="00560FEE">
        <w:t>Agen</w:t>
      </w:r>
      <w:proofErr w:type="spellEnd"/>
      <w:r w:rsidRPr="00560FEE">
        <w:t xml:space="preserve"> is een kanaalbrug in de Franse plaats </w:t>
      </w:r>
      <w:proofErr w:type="spellStart"/>
      <w:r w:rsidRPr="00560FEE">
        <w:t>Agen</w:t>
      </w:r>
      <w:proofErr w:type="spellEnd"/>
      <w:r w:rsidRPr="00560FEE">
        <w:t xml:space="preserve">. </w:t>
      </w:r>
    </w:p>
    <w:p w:rsidR="00560FEE" w:rsidRPr="00560FEE" w:rsidRDefault="00560FEE" w:rsidP="00560FEE">
      <w:pPr>
        <w:pStyle w:val="BusTic"/>
      </w:pPr>
      <w:r w:rsidRPr="00560FEE">
        <w:t xml:space="preserve">De constructie met 23 bogen zorgt voor een ongelijkvloerse kruising van </w:t>
      </w:r>
      <w:proofErr w:type="spellStart"/>
      <w:r w:rsidRPr="00560FEE">
        <w:t>canal</w:t>
      </w:r>
      <w:proofErr w:type="spellEnd"/>
      <w:r w:rsidRPr="00560FEE">
        <w:t xml:space="preserve"> de </w:t>
      </w:r>
      <w:proofErr w:type="spellStart"/>
      <w:r w:rsidRPr="00560FEE">
        <w:t>Garonne</w:t>
      </w:r>
      <w:proofErr w:type="spellEnd"/>
      <w:r w:rsidRPr="00560FEE">
        <w:t xml:space="preserve"> over de lager gelegen </w:t>
      </w:r>
      <w:proofErr w:type="spellStart"/>
      <w:r w:rsidRPr="00560FEE">
        <w:t>Garonne</w:t>
      </w:r>
      <w:proofErr w:type="spellEnd"/>
      <w:r w:rsidRPr="00560FEE">
        <w:t>.</w:t>
      </w:r>
    </w:p>
    <w:p w:rsidR="00560FEE" w:rsidRPr="00560FEE" w:rsidRDefault="00560FEE" w:rsidP="00560FEE">
      <w:pPr>
        <w:pStyle w:val="BusTic"/>
      </w:pPr>
      <w:r w:rsidRPr="00560FEE">
        <w:t xml:space="preserve">Op 25 augustus 1839 legde </w:t>
      </w:r>
      <w:proofErr w:type="spellStart"/>
      <w:r w:rsidRPr="00560FEE">
        <w:t>Ferdinand</w:t>
      </w:r>
      <w:proofErr w:type="spellEnd"/>
      <w:r w:rsidRPr="00560FEE">
        <w:t xml:space="preserve"> Filips van Orléans de eerste steen.</w:t>
      </w:r>
    </w:p>
    <w:p w:rsidR="00560FEE" w:rsidRDefault="00560FEE" w:rsidP="00560FEE">
      <w:pPr>
        <w:pStyle w:val="BusTic"/>
      </w:pPr>
      <w:r w:rsidRPr="00560FEE">
        <w:t>De brug is beschermd als monument sinds 2003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0A5C78"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8 </w:t>
            </w:r>
            <w:proofErr w:type="spellStart"/>
            <w:r w:rsidR="000A5C78"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Valence-d'Agen</w:t>
            </w:r>
            <w:proofErr w:type="spellEnd"/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6" name="Afbeelding 3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65161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65161" w:rsidRPr="00CD504E" w:rsidRDefault="00165161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630DEE8" wp14:editId="7BE44876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0A5C78"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9 Castelsarrasin</w:t>
            </w:r>
          </w:p>
        </w:tc>
        <w:tc>
          <w:tcPr>
            <w:tcW w:w="850" w:type="dxa"/>
            <w:vAlign w:val="center"/>
          </w:tcPr>
          <w:p w:rsidR="00165161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BCE36E" wp14:editId="0C6DE9E0">
                  <wp:extent cx="358140" cy="226695"/>
                  <wp:effectExtent l="19050" t="0" r="3810" b="0"/>
                  <wp:docPr id="35" name="Afbeelding 35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560FEE" w:rsidP="00560FEE">
      <w:pPr>
        <w:pStyle w:val="Alinia6"/>
        <w:rPr>
          <w:bCs/>
        </w:rPr>
      </w:pPr>
      <w:proofErr w:type="spellStart"/>
      <w:r w:rsidRPr="00560FEE">
        <w:rPr>
          <w:rStyle w:val="plaats0"/>
        </w:rPr>
        <w:t>Castelsarrasin</w:t>
      </w:r>
      <w:proofErr w:type="spellEnd"/>
      <w:r w:rsidRPr="00560FEE">
        <w:t xml:space="preserve"> </w:t>
      </w:r>
      <w:r>
        <w:t xml:space="preserve">± 11.352 inwoners </w:t>
      </w:r>
    </w:p>
    <w:p w:rsidR="00560FEE" w:rsidRDefault="00560FEE" w:rsidP="00560FEE">
      <w:pPr>
        <w:pStyle w:val="BusTic"/>
      </w:pPr>
      <w:proofErr w:type="spellStart"/>
      <w:r w:rsidRPr="00560FEE">
        <w:t>Castelsarrasin</w:t>
      </w:r>
      <w:proofErr w:type="spellEnd"/>
      <w:r w:rsidRPr="00560FEE">
        <w:t xml:space="preserve"> is een gemeente in het Franse departement Tarn-et-</w:t>
      </w:r>
      <w:proofErr w:type="spellStart"/>
      <w:r w:rsidRPr="00560FEE">
        <w:t>Garonne</w:t>
      </w:r>
      <w:proofErr w:type="spellEnd"/>
      <w:r w:rsidRPr="00560FEE">
        <w:t xml:space="preserve"> (regio Midi-</w:t>
      </w:r>
      <w:proofErr w:type="spellStart"/>
      <w:r w:rsidRPr="00560FEE">
        <w:t>Pyrénées</w:t>
      </w:r>
      <w:proofErr w:type="spellEnd"/>
      <w:r w:rsidRPr="00560FEE">
        <w:t xml:space="preserve">). </w:t>
      </w:r>
    </w:p>
    <w:p w:rsidR="00560FEE" w:rsidRDefault="00560FEE" w:rsidP="00560FEE">
      <w:pPr>
        <w:pStyle w:val="BusTic"/>
      </w:pPr>
      <w:r w:rsidRPr="00560FEE">
        <w:t xml:space="preserve">De plaats maakt deel uit van het arrondissement </w:t>
      </w:r>
      <w:proofErr w:type="spellStart"/>
      <w:r w:rsidRPr="00560FEE">
        <w:t>Castelsarrasin</w:t>
      </w:r>
      <w:proofErr w:type="spellEnd"/>
      <w:r w:rsidRPr="00560FEE">
        <w:t>.</w:t>
      </w:r>
    </w:p>
    <w:p w:rsidR="00560FEE" w:rsidRPr="00560FEE" w:rsidRDefault="00560FEE" w:rsidP="00560FEE">
      <w:pPr>
        <w:pStyle w:val="BusTic"/>
        <w:numPr>
          <w:ilvl w:val="0"/>
          <w:numId w:val="0"/>
        </w:numPr>
        <w:rPr>
          <w:rStyle w:val="Beziens"/>
        </w:rPr>
      </w:pPr>
      <w:r w:rsidRPr="00560FEE">
        <w:rPr>
          <w:rStyle w:val="Beziens"/>
        </w:rPr>
        <w:t xml:space="preserve">Port Jacques-Yves </w:t>
      </w:r>
      <w:proofErr w:type="spellStart"/>
      <w:r w:rsidRPr="00560FEE">
        <w:rPr>
          <w:rStyle w:val="Beziens"/>
        </w:rPr>
        <w:t>Cousteau</w:t>
      </w:r>
      <w:proofErr w:type="spellEnd"/>
      <w:r w:rsidRPr="00560FEE">
        <w:rPr>
          <w:rStyle w:val="Beziens"/>
        </w:rPr>
        <w:t xml:space="preserve">: </w:t>
      </w:r>
    </w:p>
    <w:p w:rsidR="00560FEE" w:rsidRDefault="00560FEE" w:rsidP="00560FEE">
      <w:pPr>
        <w:pStyle w:val="BusTic"/>
      </w:pPr>
      <w:r w:rsidRPr="00560FEE">
        <w:t>In de haven aan de "</w:t>
      </w:r>
      <w:proofErr w:type="spellStart"/>
      <w:r w:rsidRPr="00560FEE">
        <w:t>Canal</w:t>
      </w:r>
      <w:proofErr w:type="spellEnd"/>
      <w:r w:rsidRPr="00560FEE">
        <w:t xml:space="preserve"> de </w:t>
      </w:r>
      <w:proofErr w:type="spellStart"/>
      <w:r w:rsidRPr="00560FEE">
        <w:t>Garonne</w:t>
      </w:r>
      <w:proofErr w:type="spellEnd"/>
      <w:r w:rsidRPr="00560FEE">
        <w:t xml:space="preserve">" is een creatie van de Nederlandse kunstenaar </w:t>
      </w:r>
      <w:proofErr w:type="spellStart"/>
      <w:r w:rsidRPr="00560FEE">
        <w:t>Ruudt</w:t>
      </w:r>
      <w:proofErr w:type="spellEnd"/>
      <w:r w:rsidRPr="00560FEE">
        <w:t xml:space="preserve"> </w:t>
      </w:r>
      <w:proofErr w:type="spellStart"/>
      <w:r w:rsidRPr="00560FEE">
        <w:t>Wackers</w:t>
      </w:r>
      <w:proofErr w:type="spellEnd"/>
      <w:r w:rsidRPr="00560FEE">
        <w:t xml:space="preserve"> te zien. </w:t>
      </w:r>
    </w:p>
    <w:p w:rsidR="00560FEE" w:rsidRDefault="00560FEE" w:rsidP="00560FEE">
      <w:pPr>
        <w:pStyle w:val="BusTic"/>
      </w:pPr>
      <w:r w:rsidRPr="00560FEE">
        <w:t>Een beeld van een roestend stalen schip, waarop een continue stroom van water is afgebeeld.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165161" w:rsidRPr="005E7772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165161" w:rsidRPr="005E7772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777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0A5C78" w:rsidRPr="000A5C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2602DB" wp14:editId="29484448">
                  <wp:extent cx="358140" cy="226695"/>
                  <wp:effectExtent l="19050" t="0" r="3810" b="0"/>
                  <wp:docPr id="25" name="Afbeelding 25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C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165161" w:rsidRDefault="000A5C7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A5C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7044E3" wp14:editId="720FA449">
                  <wp:extent cx="358140" cy="226695"/>
                  <wp:effectExtent l="19050" t="0" r="3810" b="0"/>
                  <wp:docPr id="11" name="Afbeelding 11" descr="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ustic.nl/Web%20Pagina%20Informatie%20autowegen/Buttons%20autowegen/A20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C78" w:rsidRPr="005E7772" w:rsidRDefault="000A5C7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A5C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1E6CF8" wp14:editId="73474806">
                  <wp:extent cx="358140" cy="226695"/>
                  <wp:effectExtent l="19050" t="0" r="3810" b="0"/>
                  <wp:docPr id="12" name="Afbeelding 1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165161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Limoges</w:t>
            </w:r>
          </w:p>
        </w:tc>
        <w:tc>
          <w:tcPr>
            <w:tcW w:w="394" w:type="pct"/>
            <w:vMerge w:val="restart"/>
            <w:vAlign w:val="center"/>
          </w:tcPr>
          <w:p w:rsidR="00165161" w:rsidRPr="005E7772" w:rsidRDefault="002F25BA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A2F788" wp14:editId="56FEDEDE">
                  <wp:extent cx="358140" cy="226695"/>
                  <wp:effectExtent l="19050" t="0" r="3810" b="0"/>
                  <wp:docPr id="34" name="Afbeelding 34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161" w:rsidRPr="005E7772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165161" w:rsidRPr="005E7772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165161" w:rsidRPr="005E7772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165161" w:rsidRPr="005E7772" w:rsidRDefault="000A5C78" w:rsidP="000A5C7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/>
            <w:vAlign w:val="center"/>
          </w:tcPr>
          <w:p w:rsidR="00165161" w:rsidRPr="005E7772" w:rsidRDefault="0016516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A5C78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C78" w:rsidRPr="00CD504E" w:rsidRDefault="000A5C78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10.1 Grenade</w:t>
            </w:r>
          </w:p>
        </w:tc>
        <w:tc>
          <w:tcPr>
            <w:tcW w:w="850" w:type="dxa"/>
            <w:vAlign w:val="center"/>
          </w:tcPr>
          <w:p w:rsidR="000A5C78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3" name="Afbeelding 33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161" w:rsidRDefault="00165161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A5C78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C78" w:rsidRPr="00CD504E" w:rsidRDefault="000A5C78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11 St.</w:t>
            </w:r>
            <w:r w:rsidR="006B7C00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Jory</w:t>
            </w:r>
            <w:proofErr w:type="spellEnd"/>
          </w:p>
        </w:tc>
        <w:tc>
          <w:tcPr>
            <w:tcW w:w="850" w:type="dxa"/>
            <w:vAlign w:val="center"/>
          </w:tcPr>
          <w:p w:rsidR="000A5C78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2" name="Afbeelding 32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0A5C78" w:rsidRPr="00165161" w:rsidTr="00476B2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A5C78" w:rsidRPr="00165161" w:rsidRDefault="000A5C78" w:rsidP="00476B2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16516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E52444" wp14:editId="6DAD1BB1">
                  <wp:extent cx="180000" cy="180000"/>
                  <wp:effectExtent l="0" t="0" r="0" b="0"/>
                  <wp:docPr id="21" name="Afbeelding 21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0A5C78" w:rsidRPr="00165161" w:rsidRDefault="000A5C78" w:rsidP="00476B2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165161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de Toulouse-Nord</w:t>
            </w:r>
          </w:p>
        </w:tc>
      </w:tr>
    </w:tbl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0A5C78" w:rsidRPr="005E7772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777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A5C78">
              <w:rPr>
                <w:rStyle w:val="Autobaan"/>
              </w:rPr>
              <w:t>A620</w:t>
            </w:r>
          </w:p>
        </w:tc>
        <w:tc>
          <w:tcPr>
            <w:tcW w:w="396" w:type="pct"/>
            <w:vMerge w:val="restart"/>
            <w:vAlign w:val="center"/>
          </w:tcPr>
          <w:p w:rsidR="000A5C78" w:rsidRPr="000A5C78" w:rsidRDefault="000A5C78" w:rsidP="00165161">
            <w:pPr>
              <w:jc w:val="center"/>
              <w:rPr>
                <w:rStyle w:val="Autobaan"/>
              </w:rPr>
            </w:pPr>
            <w:r w:rsidRPr="000A5C78">
              <w:rPr>
                <w:rStyle w:val="Autobaan"/>
              </w:rPr>
              <w:t>A620</w:t>
            </w:r>
          </w:p>
          <w:p w:rsidR="000A5C78" w:rsidRPr="005E7772" w:rsidRDefault="000A5C7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A5C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" name="Afbeelding 26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4" w:type="pct"/>
            <w:vMerge w:val="restart"/>
            <w:vAlign w:val="center"/>
          </w:tcPr>
          <w:p w:rsidR="000A5C78" w:rsidRPr="005E7772" w:rsidRDefault="002F25BA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1" name="Afbeelding 31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C78" w:rsidRPr="005E7772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A5C78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C78" w:rsidRPr="00CD504E" w:rsidRDefault="000A5C78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  <w:lang w:val="fr-FR"/>
              </w:rPr>
              <w:t>12 Aucamville</w:t>
            </w:r>
          </w:p>
        </w:tc>
        <w:tc>
          <w:tcPr>
            <w:tcW w:w="850" w:type="dxa"/>
            <w:vAlign w:val="center"/>
          </w:tcPr>
          <w:p w:rsidR="000A5C78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30" name="Afbeelding 30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C00" w:rsidRPr="006B7C00" w:rsidRDefault="006B7C00" w:rsidP="006B7C00">
      <w:pPr>
        <w:pStyle w:val="Alinia6"/>
        <w:rPr>
          <w:bCs/>
        </w:rPr>
      </w:pPr>
      <w:r w:rsidRPr="006B7C00">
        <w:rPr>
          <w:rStyle w:val="plaats0"/>
        </w:rPr>
        <w:t>Aucamville</w:t>
      </w:r>
      <w:r w:rsidRPr="006B7C00">
        <w:rPr>
          <w:bCs/>
          <w:szCs w:val="24"/>
        </w:rPr>
        <w:t xml:space="preserve"> </w:t>
      </w:r>
      <w:r>
        <w:rPr>
          <w:bCs/>
          <w:szCs w:val="24"/>
        </w:rPr>
        <w:t xml:space="preserve">± 6938 inwoners </w:t>
      </w:r>
    </w:p>
    <w:p w:rsidR="006B7C00" w:rsidRDefault="006B7C00" w:rsidP="006B7C00">
      <w:pPr>
        <w:pStyle w:val="BusTic"/>
      </w:pPr>
      <w:r w:rsidRPr="006B7C00">
        <w:t>Aucamville is een gemeente in het Franse departement Haute-</w:t>
      </w:r>
      <w:proofErr w:type="spellStart"/>
      <w:r w:rsidRPr="006B7C00">
        <w:t>Garonne</w:t>
      </w:r>
      <w:proofErr w:type="spellEnd"/>
      <w:r w:rsidRPr="006B7C00">
        <w:t xml:space="preserve"> (regio Midi-</w:t>
      </w:r>
      <w:proofErr w:type="spellStart"/>
      <w:r w:rsidRPr="006B7C00">
        <w:t>Pyrénées</w:t>
      </w:r>
      <w:proofErr w:type="spellEnd"/>
      <w:r w:rsidRPr="006B7C00">
        <w:t xml:space="preserve">). </w:t>
      </w:r>
    </w:p>
    <w:p w:rsidR="006B7C00" w:rsidRDefault="006B7C00" w:rsidP="006B7C00">
      <w:pPr>
        <w:pStyle w:val="BusTic"/>
      </w:pPr>
      <w:r w:rsidRPr="006B7C00">
        <w:t>De plaats maakt deel uit van het arrondissement Toulouse.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A5C78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A5C78" w:rsidRPr="00CD504E" w:rsidRDefault="000A5C78" w:rsidP="000A5C7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5706129" wp14:editId="634C361D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F27896">
              <w:rPr>
                <w:rFonts w:ascii="Verdana" w:hAnsi="Verdana"/>
                <w:b/>
                <w:sz w:val="24"/>
                <w:szCs w:val="24"/>
              </w:rPr>
              <w:t>14 Croix-</w:t>
            </w: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</w:rPr>
              <w:t>Daurade</w:t>
            </w:r>
            <w:proofErr w:type="spellEnd"/>
          </w:p>
        </w:tc>
        <w:tc>
          <w:tcPr>
            <w:tcW w:w="850" w:type="dxa"/>
            <w:vAlign w:val="center"/>
          </w:tcPr>
          <w:p w:rsidR="000A5C78" w:rsidRPr="00CD504E" w:rsidRDefault="002F25BA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BF36CD" wp14:editId="6EA60740">
                  <wp:extent cx="358140" cy="226695"/>
                  <wp:effectExtent l="19050" t="0" r="3810" b="0"/>
                  <wp:docPr id="29" name="Afbeelding 29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0A5C78" w:rsidRPr="005E7772" w:rsidTr="0016516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A5C78" w:rsidRPr="005E7772" w:rsidRDefault="000A5C78" w:rsidP="000A5C7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E777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A5C78">
              <w:rPr>
                <w:rStyle w:val="Autobaan"/>
              </w:rPr>
              <w:t>A68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0A5C78" w:rsidRPr="000A5C78" w:rsidRDefault="000A5C78" w:rsidP="00165161">
            <w:pPr>
              <w:jc w:val="center"/>
              <w:rPr>
                <w:rStyle w:val="Autobaan"/>
              </w:rPr>
            </w:pPr>
            <w:r w:rsidRPr="000A5C78">
              <w:rPr>
                <w:rStyle w:val="Autobaan"/>
              </w:rPr>
              <w:t>A68</w:t>
            </w:r>
          </w:p>
          <w:p w:rsidR="000A5C78" w:rsidRPr="005E7772" w:rsidRDefault="000A5C78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A5C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7" name="Afbeelding 27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F27896">
              <w:rPr>
                <w:rFonts w:ascii="Verdana" w:hAnsi="Verdana"/>
                <w:b/>
                <w:sz w:val="24"/>
                <w:szCs w:val="24"/>
              </w:rPr>
              <w:t>Albi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0A5C78" w:rsidRPr="005E7772" w:rsidRDefault="002F25BA" w:rsidP="0016516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8" name="Afbeelding 28" descr="http://www.bustic.nl/Web%20Pagina%20Informatie%20autowegen/Buttons%20autowegen/A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bustic.nl/Web%20Pagina%20Informatie%20autowegen/Buttons%20autowegen/A62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0A5C78" w:rsidRPr="005E7772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A5C78" w:rsidRPr="005E7772" w:rsidRDefault="002F25B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F25B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60" name="Afbeelding 60" descr="http://www.bustic.nl/Web%20Pagina%20Informatie%20autowegen/Buttons%20autowegen/A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bustic.nl/Web%20Pagina%20Informatie%20autowegen/Buttons%20autowegen/A61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F27896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F27896">
              <w:rPr>
                <w:rFonts w:ascii="Verdana" w:hAnsi="Verdana"/>
                <w:b/>
                <w:sz w:val="24"/>
                <w:szCs w:val="24"/>
              </w:rPr>
              <w:t xml:space="preserve"> Narbonne</w:t>
            </w:r>
          </w:p>
        </w:tc>
        <w:tc>
          <w:tcPr>
            <w:tcW w:w="394" w:type="pct"/>
            <w:vMerge/>
            <w:vAlign w:val="center"/>
          </w:tcPr>
          <w:p w:rsidR="000A5C78" w:rsidRPr="005E7772" w:rsidRDefault="000A5C7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71060E" w:rsidRPr="0071060E" w:rsidRDefault="0071060E" w:rsidP="0071060E">
      <w:pPr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71060E">
        <w:rPr>
          <w:rStyle w:val="plaats0"/>
        </w:rPr>
        <w:t>Toulouse</w:t>
      </w:r>
    </w:p>
    <w:p w:rsidR="0071060E" w:rsidRPr="0071060E" w:rsidRDefault="0071060E" w:rsidP="0071060E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1060E">
        <w:rPr>
          <w:rFonts w:ascii="Verdana" w:hAnsi="Verdana"/>
          <w:sz w:val="24"/>
          <w:szCs w:val="24"/>
          <w:lang w:val="nl-NL"/>
        </w:rPr>
        <w:t xml:space="preserve">Lichtrode baksteen, gebakken uit de klei van de oevers van de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Garonne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. </w:t>
      </w:r>
    </w:p>
    <w:p w:rsidR="0071060E" w:rsidRPr="0071060E" w:rsidRDefault="0071060E" w:rsidP="0071060E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1060E">
        <w:rPr>
          <w:rFonts w:ascii="Verdana" w:hAnsi="Verdana"/>
          <w:sz w:val="24"/>
          <w:szCs w:val="24"/>
          <w:lang w:val="nl-NL"/>
        </w:rPr>
        <w:t xml:space="preserve">Wat de wind en de regen uit het gebergte hebben meegenomen werd door de mens gebruikt om er een stad van te bouwen, `la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ville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rose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', met twee mooie bakstenen kerken, de St: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Sernin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 en de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Jacobijnenkerk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>.</w:t>
      </w:r>
    </w:p>
    <w:p w:rsidR="0071060E" w:rsidRPr="0071060E" w:rsidRDefault="0071060E" w:rsidP="0071060E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1060E">
        <w:rPr>
          <w:rFonts w:ascii="Verdana" w:hAnsi="Verdana"/>
          <w:sz w:val="24"/>
          <w:szCs w:val="24"/>
          <w:lang w:val="nl-NL"/>
        </w:rPr>
        <w:t>Toulouse (</w:t>
      </w:r>
      <w:smartTag w:uri="urn:schemas-microsoft-com:office:smarttags" w:element="metricconverter">
        <w:smartTagPr>
          <w:attr w:name="ProductID" w:val="145 m"/>
        </w:smartTagPr>
        <w:r w:rsidRPr="0071060E">
          <w:rPr>
            <w:rFonts w:ascii="Verdana" w:hAnsi="Verdana"/>
            <w:sz w:val="24"/>
            <w:szCs w:val="24"/>
            <w:lang w:val="nl-NL"/>
          </w:rPr>
          <w:t>145 m</w:t>
        </w:r>
      </w:smartTag>
      <w:r w:rsidRPr="0071060E">
        <w:rPr>
          <w:rFonts w:ascii="Verdana" w:hAnsi="Verdana"/>
          <w:sz w:val="24"/>
          <w:szCs w:val="24"/>
          <w:lang w:val="nl-NL"/>
        </w:rPr>
        <w:t xml:space="preserve">, 520.000 inw.) is de tweede stad van Frankrijk, gebouwd langs de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Garonne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 met veel (éénrichtings</w:t>
      </w:r>
      <w:r w:rsidRPr="0071060E">
        <w:rPr>
          <w:rFonts w:ascii="Verdana" w:hAnsi="Verdana"/>
          <w:sz w:val="24"/>
          <w:szCs w:val="24"/>
          <w:lang w:val="nl-NL"/>
        </w:rPr>
        <w:noBreakHyphen/>
        <w:t xml:space="preserve">)verkeer, maar ook een gezellige stad met winkelstraten, restaurants, vertier en studenten. </w:t>
      </w:r>
    </w:p>
    <w:p w:rsidR="0071060E" w:rsidRPr="0071060E" w:rsidRDefault="0071060E" w:rsidP="0071060E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1060E">
        <w:rPr>
          <w:rFonts w:ascii="Verdana" w:hAnsi="Verdana"/>
          <w:sz w:val="24"/>
          <w:szCs w:val="24"/>
          <w:lang w:val="nl-NL"/>
        </w:rPr>
        <w:t xml:space="preserve">Door de stad loopt het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Canal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 du Midi met grote boulevards en mooie groenstroken erlangs. </w:t>
      </w:r>
    </w:p>
    <w:p w:rsidR="0071060E" w:rsidRPr="0071060E" w:rsidRDefault="0071060E" w:rsidP="0071060E">
      <w:pPr>
        <w:numPr>
          <w:ilvl w:val="0"/>
          <w:numId w:val="74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71060E">
        <w:rPr>
          <w:rFonts w:ascii="Verdana" w:hAnsi="Verdana"/>
          <w:sz w:val="24"/>
          <w:szCs w:val="24"/>
          <w:lang w:val="nl-NL"/>
        </w:rPr>
        <w:t xml:space="preserve">Een goed uitgangspunt voor een bezoek aan de stad is de parkeergarage Les </w:t>
      </w:r>
      <w:proofErr w:type="spellStart"/>
      <w:r w:rsidRPr="0071060E">
        <w:rPr>
          <w:rFonts w:ascii="Verdana" w:hAnsi="Verdana"/>
          <w:sz w:val="24"/>
          <w:szCs w:val="24"/>
          <w:lang w:val="nl-NL"/>
        </w:rPr>
        <w:t>Carmes</w:t>
      </w:r>
      <w:proofErr w:type="spellEnd"/>
      <w:r w:rsidRPr="0071060E">
        <w:rPr>
          <w:rFonts w:ascii="Verdana" w:hAnsi="Verdana"/>
          <w:sz w:val="24"/>
          <w:szCs w:val="24"/>
          <w:lang w:val="nl-NL"/>
        </w:rPr>
        <w:t xml:space="preserve"> in het centrum.</w:t>
      </w:r>
    </w:p>
    <w:p w:rsidR="000A5C78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p w:rsidR="000A5C78" w:rsidRPr="006C0E46" w:rsidRDefault="000A5C78" w:rsidP="006C0E46">
      <w:pPr>
        <w:rPr>
          <w:rFonts w:ascii="Verdana" w:hAnsi="Verdana"/>
          <w:bCs/>
          <w:sz w:val="24"/>
          <w:szCs w:val="24"/>
          <w:lang w:val="nl-NL"/>
        </w:rPr>
      </w:pPr>
    </w:p>
    <w:sectPr w:rsidR="000A5C78" w:rsidRPr="006C0E46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9C" w:rsidRDefault="00EA469C" w:rsidP="007A2B79">
      <w:r>
        <w:separator/>
      </w:r>
    </w:p>
  </w:endnote>
  <w:endnote w:type="continuationSeparator" w:id="0">
    <w:p w:rsidR="00EA469C" w:rsidRDefault="00EA469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1060E" w:rsidRPr="0071060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9C" w:rsidRDefault="00EA469C" w:rsidP="007A2B79">
      <w:r>
        <w:separator/>
      </w:r>
    </w:p>
  </w:footnote>
  <w:footnote w:type="continuationSeparator" w:id="0">
    <w:p w:rsidR="00EA469C" w:rsidRDefault="00EA469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C8263AF" wp14:editId="113723F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86DC2">
      <w:rPr>
        <w:rFonts w:ascii="Verdana" w:hAnsi="Verdana"/>
        <w:b/>
        <w:sz w:val="28"/>
        <w:szCs w:val="28"/>
        <w:lang w:val="nl-NL"/>
      </w:rPr>
      <w:t xml:space="preserve">Frankrijk </w:t>
    </w:r>
    <w:r w:rsidR="00165161" w:rsidRPr="00165161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B6B8A15" wp14:editId="379D08D1">
          <wp:extent cx="358140" cy="226695"/>
          <wp:effectExtent l="19050" t="0" r="3810" b="0"/>
          <wp:docPr id="1" name="Afbeelding 1" descr="http://www.bustic.nl/Web%20Pagina%20Informatie%20autowegen/Buttons%20autowegen/A6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://www.bustic.nl/Web%20Pagina%20Informatie%20autowegen/Buttons%20autowegen/A62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5161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526D79"/>
    <w:multiLevelType w:val="hybridMultilevel"/>
    <w:tmpl w:val="21E6FE3A"/>
    <w:lvl w:ilvl="0" w:tplc="DD0A895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950986"/>
    <w:multiLevelType w:val="hybridMultilevel"/>
    <w:tmpl w:val="275C3F34"/>
    <w:lvl w:ilvl="0" w:tplc="F148F1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70"/>
  </w:num>
  <w:num w:numId="3">
    <w:abstractNumId w:val="31"/>
  </w:num>
  <w:num w:numId="4">
    <w:abstractNumId w:val="15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8"/>
  </w:num>
  <w:num w:numId="70">
    <w:abstractNumId w:val="12"/>
  </w:num>
  <w:num w:numId="71">
    <w:abstractNumId w:val="48"/>
  </w:num>
  <w:num w:numId="72">
    <w:abstractNumId w:val="9"/>
  </w:num>
  <w:num w:numId="73">
    <w:abstractNumId w:val="37"/>
  </w:num>
  <w:num w:numId="74">
    <w:abstractNumId w:val="4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A5C78"/>
    <w:rsid w:val="000B35DC"/>
    <w:rsid w:val="000B3F02"/>
    <w:rsid w:val="000D0A8B"/>
    <w:rsid w:val="000D4E2C"/>
    <w:rsid w:val="000F3B57"/>
    <w:rsid w:val="000F4F6B"/>
    <w:rsid w:val="00120DD2"/>
    <w:rsid w:val="001376AF"/>
    <w:rsid w:val="00165161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25BA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86DC2"/>
    <w:rsid w:val="004B0A15"/>
    <w:rsid w:val="004D072B"/>
    <w:rsid w:val="004F49EB"/>
    <w:rsid w:val="005208E7"/>
    <w:rsid w:val="00522CF5"/>
    <w:rsid w:val="00553B72"/>
    <w:rsid w:val="00560FEE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B7C00"/>
    <w:rsid w:val="006C0E46"/>
    <w:rsid w:val="006C1401"/>
    <w:rsid w:val="006C3B72"/>
    <w:rsid w:val="006C61B7"/>
    <w:rsid w:val="0071060E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A469C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61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20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62.htm" TargetMode="External"/><Relationship Id="rId19" Type="http://schemas.openxmlformats.org/officeDocument/2006/relationships/image" Target="media/image7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62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4557-B381-4CF1-B58D-596FD83B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5</cp:revision>
  <cp:lastPrinted>2011-10-21T09:12:00Z</cp:lastPrinted>
  <dcterms:created xsi:type="dcterms:W3CDTF">2012-04-07T11:15:00Z</dcterms:created>
  <dcterms:modified xsi:type="dcterms:W3CDTF">2012-04-07T12:44:00Z</dcterms:modified>
  <cp:category>2012</cp:category>
</cp:coreProperties>
</file>